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719" w:rsidRPr="00CA6719" w:rsidRDefault="00440C58" w:rsidP="00CA6719">
      <w:pPr>
        <w:rPr>
          <w:rFonts w:ascii="Arial" w:hAnsi="Arial" w:cs="Arial"/>
          <w:b/>
          <w:sz w:val="20"/>
          <w:szCs w:val="20"/>
        </w:rPr>
      </w:pPr>
      <w:r>
        <w:rPr>
          <w:rFonts w:ascii="Arial" w:hAnsi="Arial" w:cs="Arial"/>
          <w:b/>
          <w:sz w:val="20"/>
          <w:szCs w:val="20"/>
        </w:rPr>
        <w:t>July 14, 2014</w:t>
      </w:r>
      <w:r w:rsidR="00276F61">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t xml:space="preserve">    </w:t>
      </w:r>
      <w:r w:rsidR="00CA6719">
        <w:rPr>
          <w:rFonts w:ascii="Arial" w:hAnsi="Arial" w:cs="Arial"/>
          <w:b/>
          <w:sz w:val="20"/>
          <w:szCs w:val="20"/>
        </w:rPr>
        <w:tab/>
        <w:t xml:space="preserve">    </w:t>
      </w:r>
      <w:hyperlink r:id="rId6" w:history="1">
        <w:r w:rsidR="00CA6719" w:rsidRPr="00C26E86">
          <w:rPr>
            <w:rStyle w:val="Hyperlink"/>
            <w:rFonts w:ascii="Arial" w:hAnsi="Arial" w:cs="Arial"/>
            <w:b/>
            <w:sz w:val="20"/>
            <w:szCs w:val="20"/>
          </w:rPr>
          <w:t>www.ISRISafety.org</w:t>
        </w:r>
      </w:hyperlink>
    </w:p>
    <w:p w:rsidR="00B82A87" w:rsidRDefault="00B82A87" w:rsidP="002E60FA">
      <w:pPr>
        <w:jc w:val="center"/>
        <w:rPr>
          <w:rFonts w:ascii="Arial" w:hAnsi="Arial" w:cs="Arial"/>
          <w:b/>
          <w:sz w:val="44"/>
          <w:szCs w:val="20"/>
        </w:rPr>
      </w:pPr>
      <w:r>
        <w:rPr>
          <w:rFonts w:ascii="Arial" w:hAnsi="Arial" w:cs="Arial"/>
          <w:b/>
          <w:noProof/>
          <w:sz w:val="44"/>
          <w:szCs w:val="20"/>
        </w:rPr>
        <w:drawing>
          <wp:inline distT="0" distB="0" distL="0" distR="0">
            <wp:extent cx="6858000" cy="1012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Point_fnl.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1012190"/>
                    </a:xfrm>
                    <a:prstGeom prst="rect">
                      <a:avLst/>
                    </a:prstGeom>
                  </pic:spPr>
                </pic:pic>
              </a:graphicData>
            </a:graphic>
          </wp:inline>
        </w:drawing>
      </w:r>
    </w:p>
    <w:p w:rsidR="00B82A87" w:rsidRPr="00276F61" w:rsidRDefault="00B82A87" w:rsidP="002E60FA">
      <w:pPr>
        <w:jc w:val="center"/>
        <w:rPr>
          <w:rFonts w:ascii="Arial" w:hAnsi="Arial" w:cs="Arial"/>
          <w:noProof/>
          <w:color w:val="000000"/>
          <w:sz w:val="20"/>
          <w:szCs w:val="20"/>
        </w:rPr>
      </w:pPr>
    </w:p>
    <w:p w:rsidR="00DB3794" w:rsidRPr="00276F61" w:rsidRDefault="00DB3794" w:rsidP="00DB3794">
      <w:pPr>
        <w:jc w:val="center"/>
      </w:pPr>
    </w:p>
    <w:p w:rsidR="00DB3794" w:rsidRPr="00440C58" w:rsidRDefault="00440C58" w:rsidP="00DB3794">
      <w:pPr>
        <w:jc w:val="center"/>
        <w:rPr>
          <w:b/>
          <w:sz w:val="56"/>
        </w:rPr>
      </w:pPr>
      <w:r w:rsidRPr="00440C58">
        <w:rPr>
          <w:b/>
          <w:sz w:val="56"/>
        </w:rPr>
        <w:t>Fall Protection: In the Air</w:t>
      </w:r>
    </w:p>
    <w:p w:rsidR="00440C58" w:rsidRDefault="00440C58" w:rsidP="00276F61">
      <w:pPr>
        <w:jc w:val="center"/>
      </w:pPr>
    </w:p>
    <w:p w:rsidR="00440C58" w:rsidRDefault="00440C58" w:rsidP="00276F61">
      <w:pPr>
        <w:jc w:val="center"/>
        <w:rPr>
          <w:sz w:val="28"/>
        </w:rPr>
      </w:pPr>
      <w:r w:rsidRPr="00440C58">
        <w:rPr>
          <w:sz w:val="28"/>
        </w:rPr>
        <w:t>You’ve got to be tied off with full body harness and lanyard</w:t>
      </w:r>
    </w:p>
    <w:p w:rsidR="00440C58" w:rsidRDefault="00440C58" w:rsidP="00276F61">
      <w:pPr>
        <w:jc w:val="center"/>
        <w:rPr>
          <w:sz w:val="28"/>
        </w:rPr>
      </w:pPr>
      <w:r w:rsidRPr="00440C58">
        <w:rPr>
          <w:sz w:val="28"/>
        </w:rPr>
        <w:t xml:space="preserve"> in a man</w:t>
      </w:r>
      <w:r>
        <w:rPr>
          <w:sz w:val="28"/>
        </w:rPr>
        <w:t xml:space="preserve"> </w:t>
      </w:r>
      <w:r w:rsidRPr="00440C58">
        <w:rPr>
          <w:sz w:val="28"/>
        </w:rPr>
        <w:t>basket on a forklift</w:t>
      </w:r>
    </w:p>
    <w:p w:rsidR="00440C58" w:rsidRPr="00440C58" w:rsidRDefault="00440C58" w:rsidP="00276F61">
      <w:pPr>
        <w:jc w:val="center"/>
        <w:rPr>
          <w:sz w:val="28"/>
        </w:rPr>
      </w:pPr>
      <w:r w:rsidRPr="00440C58">
        <w:rPr>
          <w:sz w:val="28"/>
        </w:rPr>
        <w:t xml:space="preserve"> AND in an aerial lift:</w:t>
      </w:r>
    </w:p>
    <w:p w:rsidR="00440C58" w:rsidRDefault="00440C58" w:rsidP="00276F61">
      <w:pPr>
        <w:jc w:val="center"/>
      </w:pPr>
    </w:p>
    <w:p w:rsidR="00276F61" w:rsidRDefault="00AB793B" w:rsidP="00276F61">
      <w:pPr>
        <w:jc w:val="center"/>
      </w:pPr>
      <w:r>
        <w:rPr>
          <w:noProof/>
          <w:color w:val="0000FF"/>
        </w:rPr>
        <w:drawing>
          <wp:inline distT="0" distB="0" distL="0" distR="0">
            <wp:extent cx="2105025" cy="2844628"/>
            <wp:effectExtent l="19050" t="0" r="9525" b="0"/>
            <wp:docPr id="4" name="irc_mi" descr="http://www.liftruck-shop.co.uk/acatalog/access-platform-economy.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ftruck-shop.co.uk/acatalog/access-platform-economy.jpeg">
                      <a:hlinkClick r:id="rId8"/>
                    </pic:cNvPr>
                    <pic:cNvPicPr>
                      <a:picLocks noChangeAspect="1" noChangeArrowheads="1"/>
                    </pic:cNvPicPr>
                  </pic:nvPicPr>
                  <pic:blipFill>
                    <a:blip r:embed="rId9" cstate="print"/>
                    <a:srcRect/>
                    <a:stretch>
                      <a:fillRect/>
                    </a:stretch>
                  </pic:blipFill>
                  <pic:spPr bwMode="auto">
                    <a:xfrm>
                      <a:off x="0" y="0"/>
                      <a:ext cx="2105233" cy="2844909"/>
                    </a:xfrm>
                    <a:prstGeom prst="rect">
                      <a:avLst/>
                    </a:prstGeom>
                    <a:noFill/>
                    <a:ln w="9525">
                      <a:noFill/>
                      <a:miter lim="800000"/>
                      <a:headEnd/>
                      <a:tailEnd/>
                    </a:ln>
                  </pic:spPr>
                </pic:pic>
              </a:graphicData>
            </a:graphic>
          </wp:inline>
        </w:drawing>
      </w:r>
      <w:r>
        <w:rPr>
          <w:noProof/>
          <w:color w:val="0000FF"/>
        </w:rPr>
        <w:drawing>
          <wp:inline distT="0" distB="0" distL="0" distR="0">
            <wp:extent cx="3803983" cy="2851461"/>
            <wp:effectExtent l="19050" t="0" r="6017" b="0"/>
            <wp:docPr id="7" name="irc_mi" descr="http://www.ivestraining.com/wp-content/uploads/2014/02/Aerial-Lift-Training-Colorado-United-State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vestraining.com/wp-content/uploads/2014/02/Aerial-Lift-Training-Colorado-United-States.jpg">
                      <a:hlinkClick r:id="rId10"/>
                    </pic:cNvPr>
                    <pic:cNvPicPr>
                      <a:picLocks noChangeAspect="1" noChangeArrowheads="1"/>
                    </pic:cNvPicPr>
                  </pic:nvPicPr>
                  <pic:blipFill>
                    <a:blip r:embed="rId11" cstate="print"/>
                    <a:srcRect/>
                    <a:stretch>
                      <a:fillRect/>
                    </a:stretch>
                  </pic:blipFill>
                  <pic:spPr bwMode="auto">
                    <a:xfrm>
                      <a:off x="0" y="0"/>
                      <a:ext cx="3807397" cy="2854020"/>
                    </a:xfrm>
                    <a:prstGeom prst="rect">
                      <a:avLst/>
                    </a:prstGeom>
                    <a:noFill/>
                    <a:ln w="9525">
                      <a:noFill/>
                      <a:miter lim="800000"/>
                      <a:headEnd/>
                      <a:tailEnd/>
                    </a:ln>
                  </pic:spPr>
                </pic:pic>
              </a:graphicData>
            </a:graphic>
          </wp:inline>
        </w:drawing>
      </w:r>
    </w:p>
    <w:p w:rsidR="00440C58" w:rsidRDefault="00440C58" w:rsidP="00276F61">
      <w:pPr>
        <w:jc w:val="center"/>
      </w:pPr>
    </w:p>
    <w:p w:rsidR="00440C58" w:rsidRDefault="00440C58" w:rsidP="00440C58">
      <w:pPr>
        <w:rPr>
          <w:sz w:val="28"/>
        </w:rPr>
      </w:pPr>
      <w:r w:rsidRPr="00440C58">
        <w:rPr>
          <w:sz w:val="28"/>
        </w:rPr>
        <w:t>OSHA recently cited a scrap recycler for having a homemade man basket.</w:t>
      </w:r>
    </w:p>
    <w:p w:rsidR="00440C58" w:rsidRDefault="00440C58" w:rsidP="00440C58">
      <w:pPr>
        <w:rPr>
          <w:sz w:val="28"/>
        </w:rPr>
      </w:pPr>
      <w:r w:rsidRPr="00440C58">
        <w:rPr>
          <w:sz w:val="28"/>
        </w:rPr>
        <w:t>What about yours? Was it designed by an engineer to hold a human being,</w:t>
      </w:r>
    </w:p>
    <w:p w:rsidR="00440C58" w:rsidRDefault="00440C58" w:rsidP="00440C58">
      <w:pPr>
        <w:rPr>
          <w:sz w:val="28"/>
        </w:rPr>
      </w:pPr>
      <w:r w:rsidRPr="00440C58">
        <w:rPr>
          <w:sz w:val="28"/>
        </w:rPr>
        <w:t>or was it made to hold something else?</w:t>
      </w:r>
    </w:p>
    <w:p w:rsidR="00440C58" w:rsidRDefault="00440C58" w:rsidP="00440C58">
      <w:pPr>
        <w:rPr>
          <w:sz w:val="28"/>
        </w:rPr>
      </w:pPr>
    </w:p>
    <w:p w:rsidR="00440C58" w:rsidRDefault="00440C58" w:rsidP="00440C58">
      <w:pPr>
        <w:rPr>
          <w:sz w:val="28"/>
        </w:rPr>
      </w:pPr>
      <w:r>
        <w:rPr>
          <w:sz w:val="28"/>
        </w:rPr>
        <w:t>If you’re using a man basket on a forklift, is this part of your forklift operator training? If not, make it that way now. That forklift operator is holding that man’s life in his hands. Is he up to this responsibility?</w:t>
      </w:r>
    </w:p>
    <w:p w:rsidR="00440C58" w:rsidRDefault="00440C58" w:rsidP="00440C58">
      <w:pPr>
        <w:rPr>
          <w:sz w:val="28"/>
        </w:rPr>
      </w:pPr>
    </w:p>
    <w:p w:rsidR="00440C58" w:rsidRDefault="00440C58" w:rsidP="00440C58">
      <w:pPr>
        <w:rPr>
          <w:sz w:val="28"/>
        </w:rPr>
      </w:pPr>
    </w:p>
    <w:p w:rsidR="00440C58" w:rsidRPr="00440C58" w:rsidRDefault="00440C58" w:rsidP="00440C58">
      <w:pPr>
        <w:rPr>
          <w:sz w:val="28"/>
        </w:rPr>
      </w:pPr>
    </w:p>
    <w:p w:rsidR="00440C58" w:rsidRPr="00440C58" w:rsidRDefault="00440C58">
      <w:pPr>
        <w:jc w:val="center"/>
        <w:rPr>
          <w:sz w:val="28"/>
        </w:rPr>
      </w:pPr>
    </w:p>
    <w:sectPr w:rsidR="00440C58" w:rsidRPr="00440C58" w:rsidSect="00CA6719">
      <w:footerReference w:type="default" r:id="rId12"/>
      <w:pgSz w:w="12240" w:h="15840"/>
      <w:pgMar w:top="475"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A2A" w:rsidRDefault="00EB1A2A" w:rsidP="00B82A87">
      <w:r>
        <w:separator/>
      </w:r>
    </w:p>
  </w:endnote>
  <w:endnote w:type="continuationSeparator" w:id="0">
    <w:p w:rsidR="00EB1A2A" w:rsidRDefault="00EB1A2A" w:rsidP="00B82A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719" w:rsidRPr="005163E4" w:rsidRDefault="00CA6719" w:rsidP="00CA6719">
    <w:pPr>
      <w:pStyle w:val="Footer"/>
      <w:rPr>
        <w:sz w:val="20"/>
        <w:szCs w:val="20"/>
      </w:rPr>
    </w:pPr>
    <w:r>
      <w:rPr>
        <w:noProof/>
      </w:rPr>
      <w:drawing>
        <wp:inline distT="0" distB="0" distL="0" distR="0">
          <wp:extent cx="3114675" cy="847725"/>
          <wp:effectExtent l="0" t="0" r="9525" b="9525"/>
          <wp:docPr id="1" name="Picture 1" descr="H:\logo-new\ISRI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new\ISRI_logo-rgb.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847725"/>
                  </a:xfrm>
                  <a:prstGeom prst="rect">
                    <a:avLst/>
                  </a:prstGeom>
                  <a:noFill/>
                  <a:ln>
                    <a:noFill/>
                  </a:ln>
                </pic:spPr>
              </pic:pic>
            </a:graphicData>
          </a:graphic>
        </wp:inline>
      </w:drawing>
    </w:r>
    <w:r>
      <w:t xml:space="preserve">                            </w:t>
    </w:r>
    <w:r>
      <w:rPr>
        <w:sz w:val="20"/>
        <w:szCs w:val="20"/>
      </w:rPr>
      <w:t xml:space="preserve">Send comments or questions to: </w:t>
    </w:r>
    <w:r w:rsidRPr="005163E4">
      <w:rPr>
        <w:sz w:val="20"/>
        <w:szCs w:val="20"/>
        <w:u w:val="single"/>
      </w:rPr>
      <w:t>isrisafety@isri.org</w:t>
    </w:r>
  </w:p>
  <w:p w:rsidR="00B82A87" w:rsidRDefault="00B82A87" w:rsidP="00B82A8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A2A" w:rsidRDefault="00EB1A2A" w:rsidP="00B82A87">
      <w:r>
        <w:separator/>
      </w:r>
    </w:p>
  </w:footnote>
  <w:footnote w:type="continuationSeparator" w:id="0">
    <w:p w:rsidR="00EB1A2A" w:rsidRDefault="00EB1A2A" w:rsidP="00B82A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3314"/>
  </w:hdrShapeDefaults>
  <w:footnotePr>
    <w:footnote w:id="-1"/>
    <w:footnote w:id="0"/>
  </w:footnotePr>
  <w:endnotePr>
    <w:endnote w:id="-1"/>
    <w:endnote w:id="0"/>
  </w:endnotePr>
  <w:compat/>
  <w:rsids>
    <w:rsidRoot w:val="002E60FA"/>
    <w:rsid w:val="00026E9F"/>
    <w:rsid w:val="000C4928"/>
    <w:rsid w:val="000F1A18"/>
    <w:rsid w:val="00276F61"/>
    <w:rsid w:val="002C284D"/>
    <w:rsid w:val="002E60FA"/>
    <w:rsid w:val="00440C58"/>
    <w:rsid w:val="006C0E5D"/>
    <w:rsid w:val="007D64D1"/>
    <w:rsid w:val="00A1263F"/>
    <w:rsid w:val="00A176D1"/>
    <w:rsid w:val="00AB793B"/>
    <w:rsid w:val="00B82A87"/>
    <w:rsid w:val="00CA6719"/>
    <w:rsid w:val="00DB3794"/>
    <w:rsid w:val="00E44E40"/>
    <w:rsid w:val="00EB1A2A"/>
    <w:rsid w:val="00F85E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0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A87"/>
    <w:pPr>
      <w:tabs>
        <w:tab w:val="center" w:pos="4680"/>
        <w:tab w:val="right" w:pos="9360"/>
      </w:tabs>
    </w:pPr>
  </w:style>
  <w:style w:type="character" w:customStyle="1" w:styleId="HeaderChar">
    <w:name w:val="Header Char"/>
    <w:basedOn w:val="DefaultParagraphFont"/>
    <w:link w:val="Header"/>
    <w:uiPriority w:val="99"/>
    <w:rsid w:val="00B82A8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82A87"/>
    <w:pPr>
      <w:tabs>
        <w:tab w:val="center" w:pos="4680"/>
        <w:tab w:val="right" w:pos="9360"/>
      </w:tabs>
    </w:pPr>
  </w:style>
  <w:style w:type="character" w:customStyle="1" w:styleId="FooterChar">
    <w:name w:val="Footer Char"/>
    <w:basedOn w:val="DefaultParagraphFont"/>
    <w:link w:val="Footer"/>
    <w:uiPriority w:val="99"/>
    <w:rsid w:val="00B82A87"/>
    <w:rPr>
      <w:rFonts w:ascii="Times New Roman" w:eastAsia="Times New Roman" w:hAnsi="Times New Roman" w:cs="Times New Roman"/>
      <w:sz w:val="24"/>
      <w:szCs w:val="24"/>
    </w:rPr>
  </w:style>
  <w:style w:type="paragraph" w:styleId="NoSpacing">
    <w:name w:val="No Spacing"/>
    <w:uiPriority w:val="1"/>
    <w:qFormat/>
    <w:rsid w:val="00F85E11"/>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A6719"/>
    <w:rPr>
      <w:color w:val="0563C1" w:themeColor="hyperlink"/>
      <w:u w:val="single"/>
    </w:rPr>
  </w:style>
  <w:style w:type="paragraph" w:styleId="BalloonText">
    <w:name w:val="Balloon Text"/>
    <w:basedOn w:val="Normal"/>
    <w:link w:val="BalloonTextChar"/>
    <w:uiPriority w:val="99"/>
    <w:semiHidden/>
    <w:unhideWhenUsed/>
    <w:rsid w:val="00A1263F"/>
    <w:rPr>
      <w:rFonts w:ascii="Tahoma" w:hAnsi="Tahoma" w:cs="Tahoma"/>
      <w:sz w:val="16"/>
      <w:szCs w:val="16"/>
    </w:rPr>
  </w:style>
  <w:style w:type="character" w:customStyle="1" w:styleId="BalloonTextChar">
    <w:name w:val="Balloon Text Char"/>
    <w:basedOn w:val="DefaultParagraphFont"/>
    <w:link w:val="BalloonText"/>
    <w:uiPriority w:val="99"/>
    <w:semiHidden/>
    <w:rsid w:val="00A126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docid=DLmzQnA1HfnTNM&amp;tbnid=5KcMeDZG1jUJrM:&amp;ved=0CAUQjRw&amp;url=http%3A%2F%2Fwww.liftruck-shop.co.uk%2Facatalog%2FAccess-Platforms.html&amp;ei=y5CXU_m_NoKryATgyoL4CA&amp;bvm=bv.68693194,d.aWw&amp;psig=AFQjCNGDCsjGkcH8Mr7yRj5gRY7J-igrsg&amp;ust=1402528294880117"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SRISafety.org" TargetMode="Externa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hyperlink" Target="http://www.google.com/url?sa=i&amp;rct=j&amp;q=&amp;esrc=s&amp;source=images&amp;cd=&amp;cad=rja&amp;uact=8&amp;docid=2H5KE6-6roKSVM&amp;tbnid=z8caqgiSaDG0zM:&amp;ved=0CAUQjRw&amp;url=http%3A%2F%2Fwww.ivestraining.com%2Fforklift-training-certification-programs%2Faeriallift-training%2Faerial-lift-training-colorado-united-states%2F&amp;ei=IJKXU--KK9izyASMlYGoDQ&amp;bvm=bv.68693194,d.aWw&amp;psig=AFQjCNF_bNvmWIM2RGoeZDY9WykzSlWzCg&amp;ust=1402528634499407"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97</Words>
  <Characters>554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Gilstrap</dc:creator>
  <cp:lastModifiedBy>JoeBateman</cp:lastModifiedBy>
  <cp:revision>2</cp:revision>
  <dcterms:created xsi:type="dcterms:W3CDTF">2014-06-10T23:25:00Z</dcterms:created>
  <dcterms:modified xsi:type="dcterms:W3CDTF">2014-06-10T23:25:00Z</dcterms:modified>
</cp:coreProperties>
</file>