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6B" w:rsidRDefault="00D9146B" w:rsidP="00D9146B">
      <w:pPr>
        <w:tabs>
          <w:tab w:val="left" w:pos="900"/>
        </w:tabs>
        <w:spacing w:before="0" w:after="0"/>
        <w:jc w:val="right"/>
        <w:rPr>
          <w:rStyle w:val="HarrisSubheadChar"/>
          <w:rFonts w:ascii="Calibri" w:hAnsi="Calibri"/>
          <w:color w:val="000000"/>
        </w:rPr>
      </w:pPr>
      <w:r>
        <w:rPr>
          <w:noProof/>
          <w:lang w:eastAsia="en-US"/>
        </w:rPr>
        <w:drawing>
          <wp:inline distT="0" distB="0" distL="0" distR="0" wp14:anchorId="6ED91F93" wp14:editId="1A9D4F8D">
            <wp:extent cx="1247775" cy="523875"/>
            <wp:effectExtent l="19050" t="0" r="9525" b="0"/>
            <wp:docPr id="2" name="Picture 1" descr="C:\Users\mrobinson\AppData\Local\Microsoft\Windows\Temporary Internet Files\Content.Word\ni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on\AppData\Local\Microsoft\Windows\Temporary Internet Files\Content.Word\nielsen.jpg"/>
                    <pic:cNvPicPr>
                      <a:picLocks noChangeAspect="1" noChangeArrowheads="1"/>
                    </pic:cNvPicPr>
                  </pic:nvPicPr>
                  <pic:blipFill>
                    <a:blip r:embed="rId12"/>
                    <a:srcRect/>
                    <a:stretch>
                      <a:fillRect/>
                    </a:stretch>
                  </pic:blipFill>
                  <pic:spPr bwMode="auto">
                    <a:xfrm>
                      <a:off x="0" y="0"/>
                      <a:ext cx="1247775" cy="523875"/>
                    </a:xfrm>
                    <a:prstGeom prst="rect">
                      <a:avLst/>
                    </a:prstGeom>
                    <a:noFill/>
                    <a:ln w="9525">
                      <a:noFill/>
                      <a:miter lim="800000"/>
                      <a:headEnd/>
                      <a:tailEnd/>
                    </a:ln>
                  </pic:spPr>
                </pic:pic>
              </a:graphicData>
            </a:graphic>
          </wp:inline>
        </w:drawing>
      </w:r>
    </w:p>
    <w:p w:rsidR="00D9146B" w:rsidRDefault="00D9146B" w:rsidP="008A0603">
      <w:pPr>
        <w:tabs>
          <w:tab w:val="left" w:pos="900"/>
        </w:tabs>
        <w:spacing w:before="0" w:after="0"/>
        <w:rPr>
          <w:rStyle w:val="HarrisSubheadChar"/>
          <w:rFonts w:ascii="Calibri" w:hAnsi="Calibri"/>
          <w:color w:val="000000"/>
        </w:rPr>
      </w:pPr>
    </w:p>
    <w:p w:rsidR="00D9146B" w:rsidRDefault="00D9146B" w:rsidP="008A0603">
      <w:pPr>
        <w:tabs>
          <w:tab w:val="left" w:pos="900"/>
        </w:tabs>
        <w:spacing w:before="0" w:after="0"/>
        <w:rPr>
          <w:rStyle w:val="HarrisSubheadChar"/>
          <w:rFonts w:ascii="Calibri" w:hAnsi="Calibri"/>
          <w:color w:val="000000"/>
        </w:rPr>
      </w:pPr>
    </w:p>
    <w:p w:rsidR="008A0603" w:rsidRDefault="001F08EB" w:rsidP="008A0603">
      <w:pPr>
        <w:tabs>
          <w:tab w:val="left" w:pos="900"/>
        </w:tabs>
        <w:spacing w:before="0" w:after="0"/>
        <w:rPr>
          <w:rFonts w:ascii="Calibri" w:hAnsi="Calibri"/>
          <w:b/>
          <w:sz w:val="36"/>
          <w:szCs w:val="36"/>
        </w:rPr>
      </w:pPr>
      <w:r w:rsidRPr="001F08EB">
        <w:rPr>
          <w:rFonts w:ascii="Calibri" w:hAnsi="Calibri"/>
          <w:b/>
          <w:sz w:val="36"/>
          <w:szCs w:val="36"/>
        </w:rPr>
        <w:t>Executive Summary Report</w:t>
      </w:r>
    </w:p>
    <w:p w:rsidR="001F08EB" w:rsidRPr="001F08EB" w:rsidRDefault="001F08EB" w:rsidP="008A0603">
      <w:pPr>
        <w:tabs>
          <w:tab w:val="left" w:pos="900"/>
        </w:tabs>
        <w:spacing w:before="0" w:after="0"/>
        <w:rPr>
          <w:rFonts w:ascii="Calibri" w:hAnsi="Calibri"/>
          <w:b/>
          <w:sz w:val="24"/>
          <w:szCs w:val="24"/>
        </w:rPr>
      </w:pPr>
      <w:r>
        <w:rPr>
          <w:rFonts w:ascii="Calibri" w:hAnsi="Calibri"/>
          <w:b/>
          <w:sz w:val="24"/>
          <w:szCs w:val="24"/>
        </w:rPr>
        <w:t>January 4, 2017</w:t>
      </w:r>
    </w:p>
    <w:p w:rsidR="00C41861" w:rsidRDefault="00C41861" w:rsidP="008A0603">
      <w:pPr>
        <w:keepLines/>
        <w:tabs>
          <w:tab w:val="left" w:pos="360"/>
        </w:tabs>
        <w:adjustRightInd w:val="0"/>
        <w:spacing w:after="120"/>
        <w:rPr>
          <w:rStyle w:val="HarrisContactInfoChar"/>
          <w:rFonts w:ascii="Calibri" w:hAnsi="Calibri"/>
        </w:rPr>
      </w:pPr>
      <w:r>
        <w:rPr>
          <w:rStyle w:val="HarrisContactInfoChar"/>
          <w:rFonts w:ascii="Calibri" w:hAnsi="Calibri"/>
        </w:rPr>
        <w:t>The following information provides insights into American’s knowledge about recycling a</w:t>
      </w:r>
      <w:r w:rsidR="009F6212">
        <w:rPr>
          <w:rStyle w:val="HarrisContactInfoChar"/>
          <w:rFonts w:ascii="Calibri" w:hAnsi="Calibri"/>
        </w:rPr>
        <w:t>nd how to find information</w:t>
      </w:r>
      <w:r>
        <w:rPr>
          <w:rStyle w:val="HarrisContactInfoChar"/>
          <w:rFonts w:ascii="Calibri" w:hAnsi="Calibri"/>
        </w:rPr>
        <w:t xml:space="preserve"> regarding it.</w:t>
      </w:r>
      <w:r>
        <w:rPr>
          <w:rStyle w:val="HarrisContactInfoChar"/>
          <w:rFonts w:ascii="Calibri" w:hAnsi="Calibri"/>
        </w:rPr>
        <w:br/>
      </w:r>
    </w:p>
    <w:p w:rsidR="00323DE3" w:rsidRDefault="001A5D70" w:rsidP="008A0603">
      <w:pPr>
        <w:keepLines/>
        <w:tabs>
          <w:tab w:val="left" w:pos="360"/>
        </w:tabs>
        <w:adjustRightInd w:val="0"/>
        <w:spacing w:after="120"/>
        <w:rPr>
          <w:rFonts w:ascii="Calibri" w:hAnsi="Calibri"/>
          <w:b/>
          <w:color w:val="4F81BD" w:themeColor="accent1"/>
        </w:rPr>
      </w:pPr>
      <w:r>
        <w:rPr>
          <w:rFonts w:ascii="Calibri" w:hAnsi="Calibri"/>
          <w:b/>
          <w:color w:val="4F81BD" w:themeColor="accent1"/>
        </w:rPr>
        <w:t>Key Findings</w:t>
      </w:r>
    </w:p>
    <w:p w:rsidR="006E4137" w:rsidRDefault="00C10A6D" w:rsidP="008A0603">
      <w:pPr>
        <w:keepLines/>
        <w:tabs>
          <w:tab w:val="left" w:pos="360"/>
        </w:tabs>
        <w:adjustRightInd w:val="0"/>
        <w:spacing w:after="120"/>
        <w:rPr>
          <w:rFonts w:ascii="Calibri" w:hAnsi="Calibri"/>
        </w:rPr>
      </w:pPr>
      <w:r w:rsidRPr="006E4137">
        <w:rPr>
          <w:rFonts w:ascii="Calibri" w:hAnsi="Calibri"/>
        </w:rPr>
        <w:t xml:space="preserve">Recycling is very important and has </w:t>
      </w:r>
      <w:r w:rsidR="00C41861">
        <w:rPr>
          <w:rFonts w:ascii="Calibri" w:hAnsi="Calibri"/>
        </w:rPr>
        <w:t>a myriad of</w:t>
      </w:r>
      <w:r w:rsidRPr="006E4137">
        <w:rPr>
          <w:rFonts w:ascii="Calibri" w:hAnsi="Calibri"/>
        </w:rPr>
        <w:t xml:space="preserve"> benefits</w:t>
      </w:r>
      <w:r w:rsidR="006E4137">
        <w:rPr>
          <w:rFonts w:ascii="Calibri" w:hAnsi="Calibri"/>
        </w:rPr>
        <w:t>,</w:t>
      </w:r>
      <w:r w:rsidRPr="006E4137">
        <w:rPr>
          <w:rFonts w:ascii="Calibri" w:hAnsi="Calibri"/>
        </w:rPr>
        <w:t xml:space="preserve"> </w:t>
      </w:r>
      <w:r w:rsidR="00C41861">
        <w:rPr>
          <w:rFonts w:ascii="Calibri" w:hAnsi="Calibri"/>
        </w:rPr>
        <w:t xml:space="preserve">possibly </w:t>
      </w:r>
      <w:r w:rsidRPr="006E4137">
        <w:rPr>
          <w:rFonts w:ascii="Calibri" w:hAnsi="Calibri"/>
        </w:rPr>
        <w:t>one of the most important being reduction of pol</w:t>
      </w:r>
      <w:r w:rsidR="006E4137" w:rsidRPr="006E4137">
        <w:rPr>
          <w:rFonts w:ascii="Calibri" w:hAnsi="Calibri"/>
        </w:rPr>
        <w:t xml:space="preserve">lution. </w:t>
      </w:r>
      <w:r w:rsidR="00C41861">
        <w:rPr>
          <w:rFonts w:ascii="Calibri" w:hAnsi="Calibri"/>
        </w:rPr>
        <w:t>However,</w:t>
      </w:r>
      <w:r w:rsidR="006E4137" w:rsidRPr="006E4137">
        <w:rPr>
          <w:rFonts w:ascii="Calibri" w:hAnsi="Calibri"/>
        </w:rPr>
        <w:t xml:space="preserve"> when Americans were presented with a list of statements</w:t>
      </w:r>
      <w:r w:rsidR="006E4137">
        <w:rPr>
          <w:rFonts w:ascii="Calibri" w:hAnsi="Calibri"/>
        </w:rPr>
        <w:t>,</w:t>
      </w:r>
      <w:r w:rsidR="006E4137" w:rsidRPr="006E4137">
        <w:rPr>
          <w:rFonts w:ascii="Calibri" w:hAnsi="Calibri"/>
        </w:rPr>
        <w:t xml:space="preserve"> 4 true and 4 false</w:t>
      </w:r>
      <w:r w:rsidR="006E4137">
        <w:rPr>
          <w:rFonts w:ascii="Calibri" w:hAnsi="Calibri"/>
        </w:rPr>
        <w:t>,</w:t>
      </w:r>
      <w:r w:rsidR="00C41861">
        <w:rPr>
          <w:rFonts w:ascii="Calibri" w:hAnsi="Calibri"/>
        </w:rPr>
        <w:t xml:space="preserve"> and asked to select those they believe to be true,</w:t>
      </w:r>
      <w:r w:rsidR="006E4137" w:rsidRPr="006E4137">
        <w:rPr>
          <w:rFonts w:ascii="Calibri" w:hAnsi="Calibri"/>
        </w:rPr>
        <w:t xml:space="preserve"> less than half </w:t>
      </w:r>
      <w:r w:rsidR="006E4137">
        <w:rPr>
          <w:rFonts w:ascii="Calibri" w:hAnsi="Calibri"/>
        </w:rPr>
        <w:t>were able to</w:t>
      </w:r>
      <w:r w:rsidR="006E4137" w:rsidRPr="006E4137">
        <w:rPr>
          <w:rFonts w:ascii="Calibri" w:hAnsi="Calibri"/>
        </w:rPr>
        <w:t xml:space="preserve"> identify those which </w:t>
      </w:r>
      <w:r w:rsidR="00C41861">
        <w:rPr>
          <w:rFonts w:ascii="Calibri" w:hAnsi="Calibri"/>
        </w:rPr>
        <w:t>were actually</w:t>
      </w:r>
      <w:r w:rsidR="006E4137" w:rsidRPr="006E4137">
        <w:rPr>
          <w:rFonts w:ascii="Calibri" w:hAnsi="Calibri"/>
        </w:rPr>
        <w:t xml:space="preserve"> true.</w:t>
      </w:r>
    </w:p>
    <w:p w:rsidR="006E4137" w:rsidRDefault="006E4137" w:rsidP="008A0603">
      <w:pPr>
        <w:keepLines/>
        <w:tabs>
          <w:tab w:val="left" w:pos="360"/>
        </w:tabs>
        <w:adjustRightInd w:val="0"/>
        <w:spacing w:after="120"/>
        <w:rPr>
          <w:rFonts w:ascii="Calibri" w:hAnsi="Calibri"/>
        </w:rPr>
      </w:pPr>
      <w:r>
        <w:rPr>
          <w:rFonts w:ascii="Calibri" w:hAnsi="Calibri"/>
        </w:rPr>
        <w:t xml:space="preserve">This may be because there is a lack of readily available information about recycling. Over 2 in 5 </w:t>
      </w:r>
      <w:r w:rsidR="00C41861">
        <w:rPr>
          <w:rFonts w:ascii="Calibri" w:hAnsi="Calibri"/>
        </w:rPr>
        <w:t>Americans</w:t>
      </w:r>
      <w:r w:rsidR="00542137">
        <w:rPr>
          <w:rFonts w:ascii="Calibri" w:hAnsi="Calibri"/>
        </w:rPr>
        <w:t xml:space="preserve"> (44%)</w:t>
      </w:r>
      <w:r>
        <w:rPr>
          <w:rFonts w:ascii="Calibri" w:hAnsi="Calibri"/>
        </w:rPr>
        <w:t xml:space="preserve"> say detailed information about recycling is </w:t>
      </w:r>
      <w:r w:rsidRPr="006E4137">
        <w:rPr>
          <w:rFonts w:ascii="Calibri" w:hAnsi="Calibri"/>
          <w:u w:val="single"/>
        </w:rPr>
        <w:t>not</w:t>
      </w:r>
      <w:r>
        <w:rPr>
          <w:rFonts w:ascii="Calibri" w:hAnsi="Calibri"/>
        </w:rPr>
        <w:t xml:space="preserve"> readily available and that they have to seek it out.</w:t>
      </w:r>
    </w:p>
    <w:p w:rsidR="006E4137" w:rsidRDefault="006E4137" w:rsidP="008A0603">
      <w:pPr>
        <w:keepLines/>
        <w:tabs>
          <w:tab w:val="left" w:pos="360"/>
        </w:tabs>
        <w:adjustRightInd w:val="0"/>
        <w:spacing w:after="120"/>
        <w:rPr>
          <w:rFonts w:ascii="Calibri" w:hAnsi="Calibri"/>
        </w:rPr>
      </w:pPr>
      <w:r>
        <w:rPr>
          <w:rFonts w:ascii="Calibri" w:hAnsi="Calibri"/>
        </w:rPr>
        <w:t xml:space="preserve">Among those who say </w:t>
      </w:r>
      <w:r w:rsidR="00542137">
        <w:rPr>
          <w:rFonts w:ascii="Calibri" w:hAnsi="Calibri"/>
        </w:rPr>
        <w:t>information about recycling is not readily available, over half (52%)</w:t>
      </w:r>
      <w:r>
        <w:rPr>
          <w:rFonts w:ascii="Calibri" w:hAnsi="Calibri"/>
        </w:rPr>
        <w:t xml:space="preserve"> </w:t>
      </w:r>
      <w:r w:rsidR="00C41861">
        <w:rPr>
          <w:rFonts w:ascii="Calibri" w:hAnsi="Calibri"/>
        </w:rPr>
        <w:t>cite</w:t>
      </w:r>
      <w:r>
        <w:rPr>
          <w:rFonts w:ascii="Calibri" w:hAnsi="Calibri"/>
        </w:rPr>
        <w:t xml:space="preserve"> </w:t>
      </w:r>
      <w:r w:rsidR="006779A3">
        <w:rPr>
          <w:rFonts w:ascii="Calibri" w:hAnsi="Calibri"/>
        </w:rPr>
        <w:t xml:space="preserve">an </w:t>
      </w:r>
      <w:r w:rsidR="00C41861">
        <w:rPr>
          <w:rFonts w:ascii="Calibri" w:hAnsi="Calibri"/>
        </w:rPr>
        <w:t>I</w:t>
      </w:r>
      <w:r>
        <w:rPr>
          <w:rFonts w:ascii="Calibri" w:hAnsi="Calibri"/>
        </w:rPr>
        <w:t xml:space="preserve">nternet </w:t>
      </w:r>
      <w:r w:rsidR="006779A3">
        <w:rPr>
          <w:rFonts w:ascii="Calibri" w:hAnsi="Calibri"/>
        </w:rPr>
        <w:t xml:space="preserve">search </w:t>
      </w:r>
      <w:r>
        <w:rPr>
          <w:rFonts w:ascii="Calibri" w:hAnsi="Calibri"/>
        </w:rPr>
        <w:t xml:space="preserve">as a top resource to </w:t>
      </w:r>
      <w:r w:rsidR="006779A3">
        <w:rPr>
          <w:rFonts w:ascii="Calibri" w:hAnsi="Calibri"/>
        </w:rPr>
        <w:t>find information</w:t>
      </w:r>
      <w:r>
        <w:rPr>
          <w:rFonts w:ascii="Calibri" w:hAnsi="Calibri"/>
        </w:rPr>
        <w:t xml:space="preserve"> about recycling </w:t>
      </w:r>
      <w:r w:rsidRPr="006E4137">
        <w:rPr>
          <w:rFonts w:ascii="Calibri" w:hAnsi="Calibri"/>
        </w:rPr>
        <w:t>(i.e., what can and can't be recycled, the recycling process, etc.)</w:t>
      </w:r>
      <w:r>
        <w:rPr>
          <w:rFonts w:ascii="Calibri" w:hAnsi="Calibri"/>
        </w:rPr>
        <w:t>.</w:t>
      </w:r>
    </w:p>
    <w:p w:rsidR="006E4137" w:rsidRPr="006E4137" w:rsidRDefault="006779A3" w:rsidP="008A0603">
      <w:pPr>
        <w:keepLines/>
        <w:tabs>
          <w:tab w:val="left" w:pos="360"/>
        </w:tabs>
        <w:adjustRightInd w:val="0"/>
        <w:spacing w:after="120"/>
        <w:rPr>
          <w:rFonts w:ascii="Calibri" w:hAnsi="Calibri"/>
        </w:rPr>
      </w:pPr>
      <w:r>
        <w:rPr>
          <w:rFonts w:ascii="Calibri" w:hAnsi="Calibri"/>
        </w:rPr>
        <w:t>It seems that</w:t>
      </w:r>
      <w:r w:rsidR="006E4137">
        <w:rPr>
          <w:rFonts w:ascii="Calibri" w:hAnsi="Calibri"/>
        </w:rPr>
        <w:t xml:space="preserve"> a strong majority of the population would benefit </w:t>
      </w:r>
      <w:r w:rsidR="001E61E0">
        <w:rPr>
          <w:rFonts w:ascii="Calibri" w:hAnsi="Calibri"/>
        </w:rPr>
        <w:t xml:space="preserve">with </w:t>
      </w:r>
      <w:r>
        <w:rPr>
          <w:rFonts w:ascii="Calibri" w:hAnsi="Calibri"/>
        </w:rPr>
        <w:t xml:space="preserve">more </w:t>
      </w:r>
      <w:r w:rsidR="001E61E0">
        <w:rPr>
          <w:rFonts w:ascii="Calibri" w:hAnsi="Calibri"/>
        </w:rPr>
        <w:t xml:space="preserve">easily </w:t>
      </w:r>
      <w:r>
        <w:rPr>
          <w:rFonts w:ascii="Calibri" w:hAnsi="Calibri"/>
        </w:rPr>
        <w:t>accessible</w:t>
      </w:r>
      <w:r w:rsidR="001E61E0">
        <w:rPr>
          <w:rFonts w:ascii="Calibri" w:hAnsi="Calibri"/>
        </w:rPr>
        <w:t xml:space="preserve"> information about recycling</w:t>
      </w:r>
      <w:r>
        <w:rPr>
          <w:rFonts w:ascii="Calibri" w:hAnsi="Calibri"/>
        </w:rPr>
        <w:t xml:space="preserve"> provided to them, which</w:t>
      </w:r>
      <w:r w:rsidR="001E61E0">
        <w:rPr>
          <w:rFonts w:ascii="Calibri" w:hAnsi="Calibri"/>
        </w:rPr>
        <w:t xml:space="preserve"> in turn </w:t>
      </w:r>
      <w:r>
        <w:rPr>
          <w:rFonts w:ascii="Calibri" w:hAnsi="Calibri"/>
        </w:rPr>
        <w:t>could increase recycling efforts and help</w:t>
      </w:r>
      <w:r w:rsidR="001E61E0">
        <w:rPr>
          <w:rFonts w:ascii="Calibri" w:hAnsi="Calibri"/>
        </w:rPr>
        <w:t xml:space="preserve"> </w:t>
      </w:r>
      <w:r>
        <w:rPr>
          <w:rFonts w:ascii="Calibri" w:hAnsi="Calibri"/>
        </w:rPr>
        <w:t>protect the natural environment and us.</w:t>
      </w:r>
    </w:p>
    <w:p w:rsidR="00323DE3" w:rsidRDefault="00323DE3" w:rsidP="008A0603">
      <w:pPr>
        <w:keepLines/>
        <w:tabs>
          <w:tab w:val="left" w:pos="360"/>
        </w:tabs>
        <w:adjustRightInd w:val="0"/>
        <w:spacing w:after="120"/>
        <w:rPr>
          <w:rFonts w:ascii="Calibri" w:hAnsi="Calibri"/>
          <w:b/>
          <w:color w:val="4F81BD" w:themeColor="accent1"/>
        </w:rPr>
      </w:pPr>
    </w:p>
    <w:p w:rsidR="006779A3" w:rsidRDefault="006779A3" w:rsidP="008A0603">
      <w:pPr>
        <w:keepLines/>
        <w:tabs>
          <w:tab w:val="left" w:pos="360"/>
        </w:tabs>
        <w:adjustRightInd w:val="0"/>
        <w:spacing w:after="120"/>
        <w:rPr>
          <w:rFonts w:ascii="Calibri" w:hAnsi="Calibri"/>
          <w:b/>
          <w:color w:val="4F81BD" w:themeColor="accent1"/>
        </w:rPr>
      </w:pPr>
    </w:p>
    <w:p w:rsidR="006779A3" w:rsidRDefault="006779A3" w:rsidP="008A0603">
      <w:pPr>
        <w:keepLines/>
        <w:tabs>
          <w:tab w:val="left" w:pos="360"/>
        </w:tabs>
        <w:adjustRightInd w:val="0"/>
        <w:spacing w:after="120"/>
        <w:rPr>
          <w:rFonts w:ascii="Calibri" w:hAnsi="Calibri"/>
          <w:b/>
          <w:color w:val="4F81BD" w:themeColor="accent1"/>
        </w:rPr>
      </w:pPr>
    </w:p>
    <w:p w:rsidR="006779A3" w:rsidRDefault="006779A3" w:rsidP="008A0603">
      <w:pPr>
        <w:keepLines/>
        <w:tabs>
          <w:tab w:val="left" w:pos="360"/>
        </w:tabs>
        <w:adjustRightInd w:val="0"/>
        <w:spacing w:after="120"/>
        <w:rPr>
          <w:rFonts w:ascii="Calibri" w:hAnsi="Calibri"/>
          <w:b/>
          <w:color w:val="4F81BD" w:themeColor="accent1"/>
        </w:rPr>
      </w:pPr>
    </w:p>
    <w:p w:rsidR="006779A3" w:rsidRDefault="006779A3" w:rsidP="008A0603">
      <w:pPr>
        <w:keepLines/>
        <w:tabs>
          <w:tab w:val="left" w:pos="360"/>
        </w:tabs>
        <w:adjustRightInd w:val="0"/>
        <w:spacing w:after="120"/>
        <w:rPr>
          <w:rFonts w:ascii="Calibri" w:hAnsi="Calibri"/>
          <w:b/>
          <w:color w:val="4F81BD" w:themeColor="accent1"/>
        </w:rPr>
      </w:pPr>
    </w:p>
    <w:p w:rsidR="006779A3" w:rsidRDefault="006779A3" w:rsidP="008A0603">
      <w:pPr>
        <w:keepLines/>
        <w:tabs>
          <w:tab w:val="left" w:pos="360"/>
        </w:tabs>
        <w:adjustRightInd w:val="0"/>
        <w:spacing w:after="120"/>
        <w:rPr>
          <w:rFonts w:ascii="Calibri" w:hAnsi="Calibri"/>
          <w:b/>
          <w:color w:val="4F81BD" w:themeColor="accent1"/>
        </w:rPr>
      </w:pPr>
    </w:p>
    <w:p w:rsidR="006779A3" w:rsidRDefault="006779A3" w:rsidP="008A0603">
      <w:pPr>
        <w:keepLines/>
        <w:tabs>
          <w:tab w:val="left" w:pos="360"/>
        </w:tabs>
        <w:adjustRightInd w:val="0"/>
        <w:spacing w:after="120"/>
        <w:rPr>
          <w:rFonts w:ascii="Calibri" w:hAnsi="Calibri"/>
          <w:b/>
          <w:color w:val="4F81BD" w:themeColor="accent1"/>
        </w:rPr>
      </w:pPr>
    </w:p>
    <w:p w:rsidR="001F08EB" w:rsidRDefault="001F08EB" w:rsidP="008A0603">
      <w:pPr>
        <w:keepLines/>
        <w:tabs>
          <w:tab w:val="left" w:pos="360"/>
        </w:tabs>
        <w:adjustRightInd w:val="0"/>
        <w:spacing w:after="120"/>
        <w:rPr>
          <w:rFonts w:ascii="Calibri" w:hAnsi="Calibri"/>
          <w:b/>
          <w:color w:val="4F81BD" w:themeColor="accent1"/>
        </w:rPr>
      </w:pPr>
    </w:p>
    <w:p w:rsidR="001F08EB" w:rsidRDefault="001F08EB" w:rsidP="008A0603">
      <w:pPr>
        <w:keepLines/>
        <w:tabs>
          <w:tab w:val="left" w:pos="360"/>
        </w:tabs>
        <w:adjustRightInd w:val="0"/>
        <w:spacing w:after="120"/>
        <w:rPr>
          <w:rFonts w:ascii="Calibri" w:hAnsi="Calibri"/>
          <w:b/>
          <w:color w:val="4F81BD" w:themeColor="accent1"/>
        </w:rPr>
      </w:pPr>
    </w:p>
    <w:p w:rsidR="008A0603" w:rsidRPr="003E390A" w:rsidRDefault="008A0603" w:rsidP="008A0603">
      <w:pPr>
        <w:keepLines/>
        <w:tabs>
          <w:tab w:val="left" w:pos="360"/>
        </w:tabs>
        <w:adjustRightInd w:val="0"/>
        <w:spacing w:after="120"/>
        <w:rPr>
          <w:rFonts w:ascii="Calibri" w:hAnsi="Calibri"/>
          <w:b/>
          <w:color w:val="0070C0"/>
        </w:rPr>
      </w:pPr>
      <w:r w:rsidRPr="000F69EA">
        <w:rPr>
          <w:rFonts w:ascii="Calibri" w:hAnsi="Calibri"/>
          <w:b/>
          <w:color w:val="4F81BD" w:themeColor="accent1"/>
        </w:rPr>
        <w:t>Detailed Findings</w:t>
      </w:r>
    </w:p>
    <w:p w:rsidR="00D029D3" w:rsidRDefault="00D029D3" w:rsidP="006C523B">
      <w:pPr>
        <w:tabs>
          <w:tab w:val="left" w:pos="900"/>
        </w:tabs>
        <w:spacing w:before="0" w:after="0"/>
        <w:rPr>
          <w:rFonts w:ascii="Calibri" w:hAnsi="Calibri"/>
          <w:b/>
          <w:i/>
        </w:rPr>
      </w:pPr>
    </w:p>
    <w:p w:rsidR="0008334F" w:rsidRPr="00DA3963" w:rsidRDefault="00DA3963" w:rsidP="001E61E0">
      <w:pPr>
        <w:spacing w:before="0" w:after="0"/>
        <w:rPr>
          <w:rStyle w:val="HarrisContactInfoChar"/>
          <w:rFonts w:ascii="Calibri" w:hAnsi="Calibri"/>
          <w:b/>
          <w:bCs/>
          <w:i/>
          <w:color w:val="4F81BD" w:themeColor="accent1"/>
        </w:rPr>
      </w:pPr>
      <w:r>
        <w:rPr>
          <w:rFonts w:ascii="Calibri" w:hAnsi="Calibri"/>
          <w:b/>
          <w:i/>
          <w:color w:val="4F81BD" w:themeColor="accent1"/>
        </w:rPr>
        <w:t>1</w:t>
      </w:r>
      <w:r w:rsidR="003872A4">
        <w:rPr>
          <w:rFonts w:ascii="Calibri" w:hAnsi="Calibri"/>
          <w:b/>
          <w:i/>
          <w:color w:val="4F81BD" w:themeColor="accent1"/>
        </w:rPr>
        <w:tab/>
      </w:r>
      <w:r w:rsidR="00D7388B" w:rsidRPr="00D7388B">
        <w:rPr>
          <w:rFonts w:ascii="Calibri" w:hAnsi="Calibri"/>
          <w:b/>
          <w:i/>
          <w:color w:val="4F81BD"/>
        </w:rPr>
        <w:t xml:space="preserve">Which of the following statements about recycling do you believe are true? </w:t>
      </w:r>
      <w:r w:rsidR="00BA2B16" w:rsidRPr="00DA3963">
        <w:rPr>
          <w:rFonts w:ascii="Calibri" w:hAnsi="Calibri"/>
          <w:b/>
          <w:i/>
          <w:color w:val="4F81BD" w:themeColor="accent1"/>
        </w:rPr>
        <w:t>(U.S.</w:t>
      </w:r>
      <w:r w:rsidR="00ED2E05">
        <w:rPr>
          <w:rFonts w:ascii="Calibri" w:hAnsi="Calibri"/>
          <w:b/>
          <w:i/>
          <w:color w:val="4F81BD" w:themeColor="accent1"/>
        </w:rPr>
        <w:t xml:space="preserve"> adults</w:t>
      </w:r>
      <w:r w:rsidR="006E52BE">
        <w:rPr>
          <w:rFonts w:ascii="Calibri" w:hAnsi="Calibri"/>
          <w:b/>
          <w:i/>
          <w:color w:val="4F81BD" w:themeColor="accent1"/>
        </w:rPr>
        <w:t>, n=</w:t>
      </w:r>
      <w:r w:rsidR="00ED2E05">
        <w:rPr>
          <w:rFonts w:ascii="Calibri" w:hAnsi="Calibri"/>
          <w:b/>
          <w:i/>
          <w:color w:val="4F81BD" w:themeColor="accent1"/>
        </w:rPr>
        <w:t>2</w:t>
      </w:r>
      <w:r w:rsidR="006E52BE">
        <w:rPr>
          <w:rFonts w:ascii="Calibri" w:hAnsi="Calibri"/>
          <w:b/>
          <w:i/>
          <w:color w:val="4F81BD" w:themeColor="accent1"/>
        </w:rPr>
        <w:t>,0</w:t>
      </w:r>
      <w:r w:rsidR="00D7388B">
        <w:rPr>
          <w:rFonts w:ascii="Calibri" w:hAnsi="Calibri"/>
          <w:b/>
          <w:i/>
          <w:color w:val="4F81BD" w:themeColor="accent1"/>
        </w:rPr>
        <w:t>88</w:t>
      </w:r>
      <w:r w:rsidR="00025C4F" w:rsidRPr="00DA3963">
        <w:rPr>
          <w:rFonts w:ascii="Calibri" w:hAnsi="Calibri"/>
          <w:b/>
          <w:i/>
          <w:color w:val="4F81BD" w:themeColor="accent1"/>
        </w:rPr>
        <w:t>)</w:t>
      </w:r>
    </w:p>
    <w:p w:rsidR="00165EB8" w:rsidRDefault="00D7388B" w:rsidP="00BA2B16">
      <w:pPr>
        <w:keepLines/>
        <w:adjustRightInd w:val="0"/>
        <w:spacing w:after="120"/>
        <w:rPr>
          <w:rFonts w:ascii="Calibri" w:hAnsi="Calibri"/>
        </w:rPr>
      </w:pPr>
      <w:r>
        <w:rPr>
          <w:rFonts w:ascii="Calibri" w:hAnsi="Calibri"/>
        </w:rPr>
        <w:t xml:space="preserve">When </w:t>
      </w:r>
      <w:r w:rsidR="00D448BB">
        <w:rPr>
          <w:rFonts w:ascii="Calibri" w:hAnsi="Calibri"/>
        </w:rPr>
        <w:t xml:space="preserve">presented with 8 statements and </w:t>
      </w:r>
      <w:r>
        <w:rPr>
          <w:rFonts w:ascii="Calibri" w:hAnsi="Calibri"/>
        </w:rPr>
        <w:t xml:space="preserve">asked to identify </w:t>
      </w:r>
      <w:r w:rsidR="006B4391">
        <w:rPr>
          <w:rFonts w:ascii="Calibri" w:hAnsi="Calibri"/>
        </w:rPr>
        <w:t>which ones they believed to be true</w:t>
      </w:r>
      <w:r>
        <w:rPr>
          <w:rFonts w:ascii="Calibri" w:hAnsi="Calibri"/>
        </w:rPr>
        <w:t xml:space="preserve">, over </w:t>
      </w:r>
      <w:r w:rsidR="006B4391">
        <w:rPr>
          <w:rFonts w:ascii="Calibri" w:hAnsi="Calibri"/>
        </w:rPr>
        <w:t>half of</w:t>
      </w:r>
      <w:r>
        <w:rPr>
          <w:rFonts w:ascii="Calibri" w:hAnsi="Calibri"/>
        </w:rPr>
        <w:t xml:space="preserve"> A</w:t>
      </w:r>
      <w:r w:rsidR="007D0FF1">
        <w:rPr>
          <w:rFonts w:ascii="Calibri" w:hAnsi="Calibri"/>
        </w:rPr>
        <w:t>mericans failed to identify those which were true.</w:t>
      </w:r>
      <w:r w:rsidR="00433015">
        <w:rPr>
          <w:rFonts w:ascii="Calibri" w:hAnsi="Calibri"/>
        </w:rPr>
        <w:t xml:space="preserve"> </w:t>
      </w:r>
      <w:r w:rsidR="00D448BB">
        <w:rPr>
          <w:rFonts w:ascii="Calibri" w:hAnsi="Calibri"/>
        </w:rPr>
        <w:t>The</w:t>
      </w:r>
      <w:r w:rsidR="003F735C">
        <w:rPr>
          <w:rFonts w:ascii="Calibri" w:hAnsi="Calibri"/>
        </w:rPr>
        <w:t xml:space="preserve"> statement</w:t>
      </w:r>
      <w:r w:rsidR="00433015">
        <w:rPr>
          <w:rFonts w:ascii="Calibri" w:hAnsi="Calibri"/>
        </w:rPr>
        <w:t xml:space="preserve"> </w:t>
      </w:r>
      <w:r w:rsidR="002C3B5A">
        <w:rPr>
          <w:rFonts w:ascii="Calibri" w:hAnsi="Calibri"/>
        </w:rPr>
        <w:t xml:space="preserve">that </w:t>
      </w:r>
      <w:r w:rsidR="00D448BB">
        <w:rPr>
          <w:rFonts w:ascii="Calibri" w:hAnsi="Calibri"/>
        </w:rPr>
        <w:t xml:space="preserve">was believed to be true by </w:t>
      </w:r>
      <w:r w:rsidR="002C3B5A">
        <w:rPr>
          <w:rFonts w:ascii="Calibri" w:hAnsi="Calibri"/>
        </w:rPr>
        <w:t xml:space="preserve">the most </w:t>
      </w:r>
      <w:r w:rsidR="00433015">
        <w:rPr>
          <w:rFonts w:ascii="Calibri" w:hAnsi="Calibri"/>
        </w:rPr>
        <w:t>Americans was</w:t>
      </w:r>
      <w:r w:rsidR="003F735C">
        <w:rPr>
          <w:rFonts w:ascii="Calibri" w:hAnsi="Calibri"/>
        </w:rPr>
        <w:t xml:space="preserve">: ‘Recycling reduces greenhouse gas emissions’ which was identified by 49% of </w:t>
      </w:r>
      <w:r w:rsidR="00D448BB">
        <w:rPr>
          <w:rFonts w:ascii="Calibri" w:hAnsi="Calibri"/>
        </w:rPr>
        <w:t>them</w:t>
      </w:r>
      <w:r w:rsidR="003F735C">
        <w:rPr>
          <w:rFonts w:ascii="Calibri" w:hAnsi="Calibri"/>
        </w:rPr>
        <w:t xml:space="preserve">. </w:t>
      </w:r>
    </w:p>
    <w:p w:rsidR="003F735C" w:rsidRDefault="00D448BB" w:rsidP="00BA2B16">
      <w:pPr>
        <w:keepLines/>
        <w:adjustRightInd w:val="0"/>
        <w:spacing w:after="120"/>
        <w:rPr>
          <w:rFonts w:ascii="Calibri" w:hAnsi="Calibri"/>
        </w:rPr>
      </w:pPr>
      <w:r>
        <w:rPr>
          <w:rFonts w:ascii="Calibri" w:hAnsi="Calibri"/>
        </w:rPr>
        <w:t>The</w:t>
      </w:r>
      <w:r w:rsidR="003F735C">
        <w:rPr>
          <w:rFonts w:ascii="Calibri" w:hAnsi="Calibri"/>
        </w:rPr>
        <w:t xml:space="preserve"> true statements were:</w:t>
      </w:r>
    </w:p>
    <w:p w:rsidR="003F735C" w:rsidRDefault="003F735C" w:rsidP="003F735C">
      <w:pPr>
        <w:pStyle w:val="ListParagraph"/>
        <w:keepLines/>
        <w:numPr>
          <w:ilvl w:val="0"/>
          <w:numId w:val="39"/>
        </w:numPr>
        <w:adjustRightInd w:val="0"/>
        <w:spacing w:after="120"/>
        <w:rPr>
          <w:rFonts w:ascii="Calibri" w:hAnsi="Calibri"/>
        </w:rPr>
      </w:pPr>
      <w:r w:rsidRPr="003F735C">
        <w:rPr>
          <w:rFonts w:ascii="Calibri" w:hAnsi="Calibri"/>
        </w:rPr>
        <w:t>Recycling r</w:t>
      </w:r>
      <w:r w:rsidR="00D448BB">
        <w:rPr>
          <w:rFonts w:ascii="Calibri" w:hAnsi="Calibri"/>
        </w:rPr>
        <w:t>educes greenhouse gas emissions -</w:t>
      </w:r>
      <w:r>
        <w:rPr>
          <w:rFonts w:ascii="Calibri" w:hAnsi="Calibri"/>
        </w:rPr>
        <w:t xml:space="preserve"> </w:t>
      </w:r>
      <w:r w:rsidR="00D448BB">
        <w:rPr>
          <w:rFonts w:ascii="Calibri" w:hAnsi="Calibri"/>
        </w:rPr>
        <w:t xml:space="preserve">identified by </w:t>
      </w:r>
      <w:r>
        <w:rPr>
          <w:rFonts w:ascii="Calibri" w:hAnsi="Calibri"/>
        </w:rPr>
        <w:t>49%</w:t>
      </w:r>
      <w:r w:rsidR="00D448BB">
        <w:rPr>
          <w:rFonts w:ascii="Calibri" w:hAnsi="Calibri"/>
        </w:rPr>
        <w:t xml:space="preserve"> of Americans</w:t>
      </w:r>
    </w:p>
    <w:p w:rsidR="003F735C" w:rsidRDefault="00165EB8" w:rsidP="00165EB8">
      <w:pPr>
        <w:pStyle w:val="ListParagraph"/>
        <w:keepLines/>
        <w:numPr>
          <w:ilvl w:val="0"/>
          <w:numId w:val="39"/>
        </w:numPr>
        <w:adjustRightInd w:val="0"/>
        <w:spacing w:after="120"/>
        <w:rPr>
          <w:rFonts w:ascii="Calibri" w:hAnsi="Calibri"/>
        </w:rPr>
      </w:pPr>
      <w:r w:rsidRPr="00165EB8">
        <w:rPr>
          <w:rFonts w:ascii="Calibri" w:hAnsi="Calibri"/>
        </w:rPr>
        <w:t>The U.S. recycling industry is hig</w:t>
      </w:r>
      <w:r>
        <w:rPr>
          <w:rFonts w:ascii="Calibri" w:hAnsi="Calibri"/>
        </w:rPr>
        <w:t>hly technical and sophistic</w:t>
      </w:r>
      <w:r w:rsidR="00D448BB">
        <w:rPr>
          <w:rFonts w:ascii="Calibri" w:hAnsi="Calibri"/>
        </w:rPr>
        <w:t xml:space="preserve">ated – identified by </w:t>
      </w:r>
      <w:r>
        <w:rPr>
          <w:rFonts w:ascii="Calibri" w:hAnsi="Calibri"/>
        </w:rPr>
        <w:t>28%</w:t>
      </w:r>
      <w:r w:rsidR="00D448BB">
        <w:rPr>
          <w:rFonts w:ascii="Calibri" w:hAnsi="Calibri"/>
        </w:rPr>
        <w:t xml:space="preserve"> of Americans</w:t>
      </w:r>
    </w:p>
    <w:p w:rsidR="00165EB8" w:rsidRDefault="00165EB8" w:rsidP="00165EB8">
      <w:pPr>
        <w:pStyle w:val="ListParagraph"/>
        <w:keepLines/>
        <w:numPr>
          <w:ilvl w:val="0"/>
          <w:numId w:val="39"/>
        </w:numPr>
        <w:adjustRightInd w:val="0"/>
        <w:spacing w:after="120"/>
        <w:rPr>
          <w:rFonts w:ascii="Calibri" w:hAnsi="Calibri"/>
        </w:rPr>
      </w:pPr>
      <w:r w:rsidRPr="00165EB8">
        <w:rPr>
          <w:rFonts w:ascii="Calibri" w:hAnsi="Calibri"/>
        </w:rPr>
        <w:t>There are enough materials recycled in the U.S. to meet the production ne</w:t>
      </w:r>
      <w:r w:rsidR="00D448BB">
        <w:rPr>
          <w:rFonts w:ascii="Calibri" w:hAnsi="Calibri"/>
        </w:rPr>
        <w:t xml:space="preserve">eds of domestic manufacturers </w:t>
      </w:r>
      <w:r w:rsidRPr="00165EB8">
        <w:rPr>
          <w:rFonts w:ascii="Calibri" w:hAnsi="Calibri"/>
        </w:rPr>
        <w:t>(e.g., enough steel to make cars, enough aluminum to make soda cans, enough mater</w:t>
      </w:r>
      <w:r>
        <w:rPr>
          <w:rFonts w:ascii="Calibri" w:hAnsi="Calibri"/>
        </w:rPr>
        <w:t>i</w:t>
      </w:r>
      <w:r w:rsidR="00D448BB">
        <w:rPr>
          <w:rFonts w:ascii="Calibri" w:hAnsi="Calibri"/>
        </w:rPr>
        <w:t xml:space="preserve">als for building construction) – identified by </w:t>
      </w:r>
      <w:r>
        <w:rPr>
          <w:rFonts w:ascii="Calibri" w:hAnsi="Calibri"/>
        </w:rPr>
        <w:t>27%</w:t>
      </w:r>
      <w:r w:rsidR="00D448BB">
        <w:rPr>
          <w:rFonts w:ascii="Calibri" w:hAnsi="Calibri"/>
        </w:rPr>
        <w:t xml:space="preserve"> of Americans</w:t>
      </w:r>
    </w:p>
    <w:p w:rsidR="00165EB8" w:rsidRDefault="00165EB8" w:rsidP="00165EB8">
      <w:pPr>
        <w:pStyle w:val="ListParagraph"/>
        <w:keepLines/>
        <w:numPr>
          <w:ilvl w:val="0"/>
          <w:numId w:val="39"/>
        </w:numPr>
        <w:adjustRightInd w:val="0"/>
        <w:spacing w:after="120"/>
        <w:rPr>
          <w:rFonts w:ascii="Calibri" w:hAnsi="Calibri"/>
        </w:rPr>
      </w:pPr>
      <w:r w:rsidRPr="00165EB8">
        <w:rPr>
          <w:rFonts w:ascii="Calibri" w:hAnsi="Calibri"/>
        </w:rPr>
        <w:t xml:space="preserve">The history of recycling dates back </w:t>
      </w:r>
      <w:r w:rsidR="009F6212">
        <w:rPr>
          <w:rFonts w:ascii="Calibri" w:hAnsi="Calibri"/>
        </w:rPr>
        <w:t>as early as the cave man</w:t>
      </w:r>
      <w:r w:rsidR="00D448BB">
        <w:rPr>
          <w:rFonts w:ascii="Calibri" w:hAnsi="Calibri"/>
        </w:rPr>
        <w:t xml:space="preserve"> – identified by</w:t>
      </w:r>
      <w:r>
        <w:rPr>
          <w:rFonts w:ascii="Calibri" w:hAnsi="Calibri"/>
        </w:rPr>
        <w:t xml:space="preserve"> 19%</w:t>
      </w:r>
      <w:r w:rsidR="00D448BB">
        <w:rPr>
          <w:rFonts w:ascii="Calibri" w:hAnsi="Calibri"/>
        </w:rPr>
        <w:t xml:space="preserve"> of Americans</w:t>
      </w:r>
    </w:p>
    <w:p w:rsidR="00165EB8" w:rsidRDefault="00165EB8" w:rsidP="00165EB8">
      <w:pPr>
        <w:keepLines/>
        <w:adjustRightInd w:val="0"/>
        <w:spacing w:after="120"/>
        <w:rPr>
          <w:rFonts w:ascii="Calibri" w:hAnsi="Calibri"/>
        </w:rPr>
      </w:pPr>
      <w:r>
        <w:rPr>
          <w:rFonts w:ascii="Calibri" w:hAnsi="Calibri"/>
        </w:rPr>
        <w:t xml:space="preserve"> </w:t>
      </w:r>
      <w:r w:rsidR="00D448BB">
        <w:rPr>
          <w:rFonts w:ascii="Calibri" w:hAnsi="Calibri"/>
        </w:rPr>
        <w:t>The false statements were</w:t>
      </w:r>
      <w:r>
        <w:rPr>
          <w:rFonts w:ascii="Calibri" w:hAnsi="Calibri"/>
        </w:rPr>
        <w:t xml:space="preserve">: </w:t>
      </w:r>
    </w:p>
    <w:p w:rsidR="00165EB8" w:rsidRPr="001E61E0" w:rsidRDefault="00165EB8" w:rsidP="001E61E0">
      <w:pPr>
        <w:pStyle w:val="ListParagraph"/>
        <w:keepLines/>
        <w:numPr>
          <w:ilvl w:val="0"/>
          <w:numId w:val="39"/>
        </w:numPr>
        <w:adjustRightInd w:val="0"/>
        <w:spacing w:after="120"/>
        <w:rPr>
          <w:rFonts w:ascii="Calibri" w:hAnsi="Calibri"/>
        </w:rPr>
      </w:pPr>
      <w:r w:rsidRPr="001E61E0">
        <w:rPr>
          <w:rFonts w:ascii="Calibri" w:hAnsi="Calibri"/>
        </w:rPr>
        <w:t>R</w:t>
      </w:r>
      <w:r w:rsidRPr="00165EB8">
        <w:rPr>
          <w:rFonts w:ascii="Calibri" w:hAnsi="Calibri"/>
        </w:rPr>
        <w:t>ecycl</w:t>
      </w:r>
      <w:r w:rsidRPr="001E61E0">
        <w:rPr>
          <w:rFonts w:ascii="Calibri" w:hAnsi="Calibri"/>
        </w:rPr>
        <w:t>able material placed in a residential recycling bin is just</w:t>
      </w:r>
      <w:r w:rsidR="00D448BB">
        <w:rPr>
          <w:rFonts w:ascii="Calibri" w:hAnsi="Calibri"/>
        </w:rPr>
        <w:t xml:space="preserve"> mixed with trash later anyway - </w:t>
      </w:r>
      <w:r w:rsidRPr="001E61E0">
        <w:rPr>
          <w:rFonts w:ascii="Calibri" w:hAnsi="Calibri"/>
        </w:rPr>
        <w:t xml:space="preserve">11% </w:t>
      </w:r>
      <w:r w:rsidR="00D448BB">
        <w:rPr>
          <w:rFonts w:ascii="Calibri" w:hAnsi="Calibri"/>
        </w:rPr>
        <w:t>of Americans say</w:t>
      </w:r>
      <w:r w:rsidRPr="001E61E0">
        <w:rPr>
          <w:rFonts w:ascii="Calibri" w:hAnsi="Calibri"/>
        </w:rPr>
        <w:t xml:space="preserve"> this </w:t>
      </w:r>
      <w:r w:rsidR="00D448BB">
        <w:rPr>
          <w:rFonts w:ascii="Calibri" w:hAnsi="Calibri"/>
        </w:rPr>
        <w:t>is true</w:t>
      </w:r>
    </w:p>
    <w:p w:rsidR="00165EB8" w:rsidRPr="001E61E0" w:rsidRDefault="00165EB8" w:rsidP="001E61E0">
      <w:pPr>
        <w:pStyle w:val="ListParagraph"/>
        <w:keepLines/>
        <w:numPr>
          <w:ilvl w:val="0"/>
          <w:numId w:val="39"/>
        </w:numPr>
        <w:adjustRightInd w:val="0"/>
        <w:spacing w:after="120"/>
        <w:rPr>
          <w:rFonts w:ascii="Calibri" w:hAnsi="Calibri"/>
        </w:rPr>
      </w:pPr>
      <w:r w:rsidRPr="001E61E0">
        <w:rPr>
          <w:rFonts w:ascii="Calibri" w:hAnsi="Calibri"/>
        </w:rPr>
        <w:t>A product made of recycled material is of a lesser quality than on</w:t>
      </w:r>
      <w:r w:rsidR="00D448BB">
        <w:rPr>
          <w:rFonts w:ascii="Calibri" w:hAnsi="Calibri"/>
        </w:rPr>
        <w:t>e made from new, raw materials -</w:t>
      </w:r>
      <w:r w:rsidRPr="001E61E0">
        <w:rPr>
          <w:rFonts w:ascii="Calibri" w:hAnsi="Calibri"/>
        </w:rPr>
        <w:t xml:space="preserve"> 8% </w:t>
      </w:r>
      <w:r w:rsidR="00D448BB">
        <w:rPr>
          <w:rFonts w:ascii="Calibri" w:hAnsi="Calibri"/>
        </w:rPr>
        <w:t>of Americans say</w:t>
      </w:r>
      <w:r w:rsidR="00D448BB" w:rsidRPr="001E61E0">
        <w:rPr>
          <w:rFonts w:ascii="Calibri" w:hAnsi="Calibri"/>
        </w:rPr>
        <w:t xml:space="preserve"> this </w:t>
      </w:r>
      <w:r w:rsidR="00D448BB">
        <w:rPr>
          <w:rFonts w:ascii="Calibri" w:hAnsi="Calibri"/>
        </w:rPr>
        <w:t>is true</w:t>
      </w:r>
    </w:p>
    <w:p w:rsidR="00165EB8" w:rsidRPr="001E61E0" w:rsidRDefault="00165EB8" w:rsidP="001E61E0">
      <w:pPr>
        <w:pStyle w:val="ListParagraph"/>
        <w:keepLines/>
        <w:numPr>
          <w:ilvl w:val="0"/>
          <w:numId w:val="39"/>
        </w:numPr>
        <w:adjustRightInd w:val="0"/>
        <w:spacing w:after="120"/>
        <w:rPr>
          <w:rFonts w:ascii="Calibri" w:hAnsi="Calibri"/>
        </w:rPr>
      </w:pPr>
      <w:r w:rsidRPr="001E61E0">
        <w:rPr>
          <w:rFonts w:ascii="Calibri" w:hAnsi="Calibri"/>
        </w:rPr>
        <w:t xml:space="preserve">There are no/little </w:t>
      </w:r>
      <w:r w:rsidR="00D448BB">
        <w:rPr>
          <w:rFonts w:ascii="Calibri" w:hAnsi="Calibri"/>
        </w:rPr>
        <w:t xml:space="preserve">economic benefits to recycling - </w:t>
      </w:r>
      <w:r w:rsidRPr="001E61E0">
        <w:rPr>
          <w:rFonts w:ascii="Calibri" w:hAnsi="Calibri"/>
        </w:rPr>
        <w:t xml:space="preserve">7% </w:t>
      </w:r>
      <w:r w:rsidR="00D448BB">
        <w:rPr>
          <w:rFonts w:ascii="Calibri" w:hAnsi="Calibri"/>
        </w:rPr>
        <w:t>of Americans say</w:t>
      </w:r>
      <w:r w:rsidR="00D448BB" w:rsidRPr="001E61E0">
        <w:rPr>
          <w:rFonts w:ascii="Calibri" w:hAnsi="Calibri"/>
        </w:rPr>
        <w:t xml:space="preserve"> this </w:t>
      </w:r>
      <w:r w:rsidR="00D448BB">
        <w:rPr>
          <w:rFonts w:ascii="Calibri" w:hAnsi="Calibri"/>
        </w:rPr>
        <w:t>is true</w:t>
      </w:r>
    </w:p>
    <w:p w:rsidR="00165EB8" w:rsidRPr="001E61E0" w:rsidRDefault="00165EB8" w:rsidP="001E61E0">
      <w:pPr>
        <w:pStyle w:val="ListParagraph"/>
        <w:keepLines/>
        <w:numPr>
          <w:ilvl w:val="0"/>
          <w:numId w:val="39"/>
        </w:numPr>
        <w:adjustRightInd w:val="0"/>
        <w:spacing w:after="120"/>
        <w:rPr>
          <w:rFonts w:ascii="Calibri" w:hAnsi="Calibri"/>
        </w:rPr>
      </w:pPr>
      <w:r w:rsidRPr="001E61E0">
        <w:rPr>
          <w:rFonts w:ascii="Calibri" w:hAnsi="Calibri"/>
        </w:rPr>
        <w:t>Recycling does not save energy or conserve natural resources</w:t>
      </w:r>
      <w:r w:rsidR="00D448BB">
        <w:rPr>
          <w:rFonts w:ascii="Calibri" w:hAnsi="Calibri"/>
        </w:rPr>
        <w:t xml:space="preserve"> - </w:t>
      </w:r>
      <w:r w:rsidRPr="001E61E0">
        <w:rPr>
          <w:rFonts w:ascii="Calibri" w:hAnsi="Calibri"/>
        </w:rPr>
        <w:t xml:space="preserve">5% said </w:t>
      </w:r>
      <w:r w:rsidR="00D448BB">
        <w:rPr>
          <w:rFonts w:ascii="Calibri" w:hAnsi="Calibri"/>
        </w:rPr>
        <w:t>of Americans say</w:t>
      </w:r>
      <w:r w:rsidR="00D448BB" w:rsidRPr="001E61E0">
        <w:rPr>
          <w:rFonts w:ascii="Calibri" w:hAnsi="Calibri"/>
        </w:rPr>
        <w:t xml:space="preserve"> this </w:t>
      </w:r>
      <w:r w:rsidR="00D448BB">
        <w:rPr>
          <w:rFonts w:ascii="Calibri" w:hAnsi="Calibri"/>
        </w:rPr>
        <w:t>is true</w:t>
      </w:r>
    </w:p>
    <w:p w:rsidR="00165EB8" w:rsidRDefault="00165EB8" w:rsidP="001E61E0">
      <w:pPr>
        <w:pStyle w:val="ListParagraph"/>
        <w:keepLines/>
        <w:adjustRightInd w:val="0"/>
        <w:spacing w:after="120"/>
        <w:ind w:left="945"/>
        <w:rPr>
          <w:rFonts w:ascii="Calibri" w:hAnsi="Calibri"/>
        </w:rPr>
      </w:pPr>
    </w:p>
    <w:p w:rsidR="002C3B5A" w:rsidRDefault="00860D11" w:rsidP="002C3B5A">
      <w:pPr>
        <w:pStyle w:val="ListParagraph"/>
        <w:keepLines/>
        <w:adjustRightInd w:val="0"/>
        <w:spacing w:after="120"/>
        <w:ind w:left="0"/>
        <w:rPr>
          <w:rFonts w:ascii="Calibri" w:hAnsi="Calibri"/>
          <w:b/>
          <w:i/>
          <w:color w:val="4F81BD"/>
        </w:rPr>
      </w:pPr>
      <w:r>
        <w:rPr>
          <w:rFonts w:ascii="Calibri" w:hAnsi="Calibri"/>
          <w:b/>
          <w:i/>
          <w:color w:val="4F81BD"/>
        </w:rPr>
        <w:t>Age and Gender Differences</w:t>
      </w:r>
    </w:p>
    <w:p w:rsidR="00860D11" w:rsidRPr="00D37844" w:rsidRDefault="00860D11" w:rsidP="002C3B5A">
      <w:pPr>
        <w:pStyle w:val="ListParagraph"/>
        <w:keepLines/>
        <w:adjustRightInd w:val="0"/>
        <w:spacing w:after="120"/>
        <w:ind w:left="0"/>
        <w:rPr>
          <w:rFonts w:ascii="Calibri" w:hAnsi="Calibri"/>
          <w:b/>
          <w:i/>
          <w:color w:val="548DD4" w:themeColor="text2" w:themeTint="99"/>
        </w:rPr>
      </w:pPr>
    </w:p>
    <w:p w:rsidR="002C3B5A" w:rsidRDefault="00EB3546" w:rsidP="00EB3546">
      <w:pPr>
        <w:pStyle w:val="ListParagraph"/>
        <w:keepLines/>
        <w:numPr>
          <w:ilvl w:val="0"/>
          <w:numId w:val="42"/>
        </w:numPr>
        <w:adjustRightInd w:val="0"/>
        <w:spacing w:after="120"/>
        <w:rPr>
          <w:rFonts w:ascii="Calibri" w:hAnsi="Calibri"/>
        </w:rPr>
      </w:pPr>
      <w:r>
        <w:rPr>
          <w:rFonts w:ascii="Calibri" w:hAnsi="Calibri"/>
        </w:rPr>
        <w:t>Adults ages 35-44</w:t>
      </w:r>
      <w:r w:rsidR="002C3B5A">
        <w:rPr>
          <w:rFonts w:ascii="Calibri" w:hAnsi="Calibri"/>
        </w:rPr>
        <w:t xml:space="preserve"> are more </w:t>
      </w:r>
      <w:r>
        <w:rPr>
          <w:rFonts w:ascii="Calibri" w:hAnsi="Calibri"/>
        </w:rPr>
        <w:t xml:space="preserve">than twice as </w:t>
      </w:r>
      <w:r w:rsidR="002C3B5A">
        <w:rPr>
          <w:rFonts w:ascii="Calibri" w:hAnsi="Calibri"/>
        </w:rPr>
        <w:t xml:space="preserve">likely </w:t>
      </w:r>
      <w:r>
        <w:rPr>
          <w:rFonts w:ascii="Calibri" w:hAnsi="Calibri"/>
        </w:rPr>
        <w:t>as adults ages 55+</w:t>
      </w:r>
      <w:r w:rsidR="002C3B5A">
        <w:rPr>
          <w:rFonts w:ascii="Calibri" w:hAnsi="Calibri"/>
        </w:rPr>
        <w:t xml:space="preserve"> to </w:t>
      </w:r>
      <w:r w:rsidR="009F6212">
        <w:rPr>
          <w:rFonts w:ascii="Calibri" w:hAnsi="Calibri"/>
        </w:rPr>
        <w:t xml:space="preserve">say </w:t>
      </w:r>
      <w:r>
        <w:rPr>
          <w:rFonts w:ascii="Calibri" w:hAnsi="Calibri"/>
        </w:rPr>
        <w:t>the myth “</w:t>
      </w:r>
      <w:r w:rsidRPr="00EB3546">
        <w:rPr>
          <w:rFonts w:ascii="Calibri" w:hAnsi="Calibri"/>
        </w:rPr>
        <w:t>A product made of recycled material is of a lesser quality than o</w:t>
      </w:r>
      <w:r>
        <w:rPr>
          <w:rFonts w:ascii="Calibri" w:hAnsi="Calibri"/>
        </w:rPr>
        <w:t>ne made from new, raw materials” is a true statement (12% vs. 5%)</w:t>
      </w:r>
    </w:p>
    <w:p w:rsidR="00EB3546" w:rsidRDefault="00EB3546" w:rsidP="00EB3546">
      <w:pPr>
        <w:pStyle w:val="ListParagraph"/>
        <w:keepLines/>
        <w:numPr>
          <w:ilvl w:val="0"/>
          <w:numId w:val="42"/>
        </w:numPr>
        <w:adjustRightInd w:val="0"/>
        <w:spacing w:after="120"/>
        <w:rPr>
          <w:rFonts w:ascii="Calibri" w:hAnsi="Calibri"/>
        </w:rPr>
      </w:pPr>
      <w:r>
        <w:rPr>
          <w:rFonts w:ascii="Calibri" w:hAnsi="Calibri"/>
        </w:rPr>
        <w:t>Millennials (ages 18-34) are almost twice as likely as adults ages 65+ to believe the myth “</w:t>
      </w:r>
      <w:r w:rsidRPr="00EB3546">
        <w:rPr>
          <w:rFonts w:ascii="Calibri" w:hAnsi="Calibri"/>
        </w:rPr>
        <w:t>Recyclable material placed in a residential recycling bin is jus</w:t>
      </w:r>
      <w:r>
        <w:rPr>
          <w:rFonts w:ascii="Calibri" w:hAnsi="Calibri"/>
        </w:rPr>
        <w:t>t mixed with trash later anyway” is a true statement (15% vs. 8%)</w:t>
      </w:r>
    </w:p>
    <w:p w:rsidR="002C3B5A" w:rsidRDefault="002C3B5A" w:rsidP="002C3B5A">
      <w:pPr>
        <w:pStyle w:val="ListParagraph"/>
        <w:keepLines/>
        <w:numPr>
          <w:ilvl w:val="0"/>
          <w:numId w:val="42"/>
        </w:numPr>
        <w:adjustRightInd w:val="0"/>
        <w:spacing w:after="120"/>
        <w:rPr>
          <w:rFonts w:ascii="Calibri" w:hAnsi="Calibri"/>
        </w:rPr>
      </w:pPr>
      <w:r>
        <w:rPr>
          <w:rFonts w:ascii="Calibri" w:hAnsi="Calibri"/>
        </w:rPr>
        <w:t xml:space="preserve">Men are more likely than women to </w:t>
      </w:r>
      <w:r w:rsidR="00D448BB">
        <w:rPr>
          <w:rFonts w:ascii="Calibri" w:hAnsi="Calibri"/>
        </w:rPr>
        <w:t>say that</w:t>
      </w:r>
      <w:r>
        <w:rPr>
          <w:rFonts w:ascii="Calibri" w:hAnsi="Calibri"/>
        </w:rPr>
        <w:t xml:space="preserve"> </w:t>
      </w:r>
      <w:r w:rsidR="00D448BB">
        <w:rPr>
          <w:rFonts w:ascii="Calibri" w:hAnsi="Calibri"/>
        </w:rPr>
        <w:t>“</w:t>
      </w:r>
      <w:r>
        <w:rPr>
          <w:rFonts w:ascii="Calibri" w:hAnsi="Calibri"/>
        </w:rPr>
        <w:t>the U.S. recycling industry is highly technical and sophisticated</w:t>
      </w:r>
      <w:r w:rsidR="00D448BB">
        <w:rPr>
          <w:rFonts w:ascii="Calibri" w:hAnsi="Calibri"/>
        </w:rPr>
        <w:t>” is a true statement</w:t>
      </w:r>
      <w:r>
        <w:rPr>
          <w:rFonts w:ascii="Calibri" w:hAnsi="Calibri"/>
        </w:rPr>
        <w:t xml:space="preserve"> (32% vs. </w:t>
      </w:r>
      <w:r w:rsidR="00F464F4">
        <w:rPr>
          <w:rFonts w:ascii="Calibri" w:hAnsi="Calibri"/>
        </w:rPr>
        <w:t>24%)</w:t>
      </w:r>
    </w:p>
    <w:p w:rsidR="00F464F4" w:rsidRDefault="00F464F4" w:rsidP="002C3B5A">
      <w:pPr>
        <w:pStyle w:val="ListParagraph"/>
        <w:keepLines/>
        <w:numPr>
          <w:ilvl w:val="0"/>
          <w:numId w:val="42"/>
        </w:numPr>
        <w:adjustRightInd w:val="0"/>
        <w:spacing w:after="120"/>
        <w:rPr>
          <w:rFonts w:ascii="Calibri" w:hAnsi="Calibri"/>
        </w:rPr>
      </w:pPr>
      <w:r>
        <w:rPr>
          <w:rFonts w:ascii="Calibri" w:hAnsi="Calibri"/>
        </w:rPr>
        <w:t xml:space="preserve">Men are more likely than women to </w:t>
      </w:r>
      <w:r w:rsidR="00D448BB">
        <w:rPr>
          <w:rFonts w:ascii="Calibri" w:hAnsi="Calibri"/>
        </w:rPr>
        <w:t>say</w:t>
      </w:r>
      <w:r>
        <w:rPr>
          <w:rFonts w:ascii="Calibri" w:hAnsi="Calibri"/>
        </w:rPr>
        <w:t xml:space="preserve"> that </w:t>
      </w:r>
      <w:r w:rsidR="00D448BB">
        <w:rPr>
          <w:rFonts w:ascii="Calibri" w:hAnsi="Calibri"/>
        </w:rPr>
        <w:t>“</w:t>
      </w:r>
      <w:r>
        <w:rPr>
          <w:rFonts w:ascii="Calibri" w:hAnsi="Calibri"/>
        </w:rPr>
        <w:t>there are no/little economic benefits to recycling</w:t>
      </w:r>
      <w:r w:rsidR="00D448BB">
        <w:rPr>
          <w:rFonts w:ascii="Calibri" w:hAnsi="Calibri"/>
        </w:rPr>
        <w:t>” is a true statement</w:t>
      </w:r>
      <w:r>
        <w:rPr>
          <w:rFonts w:ascii="Calibri" w:hAnsi="Calibri"/>
        </w:rPr>
        <w:t xml:space="preserve"> (9% vs. 5%)</w:t>
      </w:r>
    </w:p>
    <w:p w:rsidR="002C3B5A" w:rsidRDefault="002C3B5A" w:rsidP="001E61E0">
      <w:pPr>
        <w:pStyle w:val="ListParagraph"/>
        <w:keepLines/>
        <w:adjustRightInd w:val="0"/>
        <w:spacing w:after="120"/>
        <w:ind w:left="945"/>
        <w:rPr>
          <w:rFonts w:ascii="Calibri" w:hAnsi="Calibri"/>
        </w:rPr>
      </w:pPr>
    </w:p>
    <w:p w:rsidR="006779A3" w:rsidRDefault="006779A3" w:rsidP="001E61E0">
      <w:pPr>
        <w:pStyle w:val="ListParagraph"/>
        <w:keepLines/>
        <w:adjustRightInd w:val="0"/>
        <w:spacing w:after="120"/>
        <w:ind w:left="945"/>
        <w:rPr>
          <w:rFonts w:ascii="Calibri" w:hAnsi="Calibri"/>
        </w:rPr>
      </w:pPr>
    </w:p>
    <w:p w:rsidR="006779A3" w:rsidRDefault="006779A3" w:rsidP="001E61E0">
      <w:pPr>
        <w:pStyle w:val="ListParagraph"/>
        <w:keepLines/>
        <w:adjustRightInd w:val="0"/>
        <w:spacing w:after="120"/>
        <w:ind w:left="945"/>
        <w:rPr>
          <w:rFonts w:ascii="Calibri" w:hAnsi="Calibri"/>
        </w:rPr>
      </w:pPr>
    </w:p>
    <w:p w:rsidR="006779A3" w:rsidRDefault="006779A3" w:rsidP="001E61E0">
      <w:pPr>
        <w:pStyle w:val="ListParagraph"/>
        <w:keepLines/>
        <w:adjustRightInd w:val="0"/>
        <w:spacing w:after="120"/>
        <w:ind w:left="945"/>
        <w:rPr>
          <w:rFonts w:ascii="Calibri" w:hAnsi="Calibri"/>
        </w:rPr>
      </w:pPr>
    </w:p>
    <w:p w:rsidR="006779A3" w:rsidRDefault="006779A3" w:rsidP="001E61E0">
      <w:pPr>
        <w:pStyle w:val="ListParagraph"/>
        <w:keepLines/>
        <w:adjustRightInd w:val="0"/>
        <w:spacing w:after="120"/>
        <w:ind w:left="945"/>
        <w:rPr>
          <w:rFonts w:ascii="Calibri" w:hAnsi="Calibri"/>
        </w:rPr>
      </w:pPr>
    </w:p>
    <w:p w:rsidR="006779A3" w:rsidRDefault="006779A3" w:rsidP="001E61E0">
      <w:pPr>
        <w:pStyle w:val="ListParagraph"/>
        <w:keepLines/>
        <w:adjustRightInd w:val="0"/>
        <w:spacing w:after="120"/>
        <w:ind w:left="945"/>
        <w:rPr>
          <w:rFonts w:ascii="Calibri" w:hAnsi="Calibri"/>
        </w:rPr>
      </w:pPr>
    </w:p>
    <w:p w:rsidR="009F6212" w:rsidRDefault="009F6212">
      <w:pPr>
        <w:widowControl/>
        <w:snapToGrid/>
        <w:spacing w:before="0" w:after="0"/>
        <w:rPr>
          <w:rFonts w:ascii="Calibri" w:hAnsi="Calibri"/>
          <w:b/>
          <w:i/>
          <w:color w:val="4F81BD" w:themeColor="accent1"/>
        </w:rPr>
      </w:pPr>
      <w:r>
        <w:rPr>
          <w:rFonts w:ascii="Calibri" w:hAnsi="Calibri"/>
          <w:b/>
          <w:i/>
          <w:color w:val="4F81BD" w:themeColor="accent1"/>
        </w:rPr>
        <w:br w:type="page"/>
      </w:r>
    </w:p>
    <w:p w:rsidR="00165EB8" w:rsidRPr="00165EB8" w:rsidRDefault="00165EB8" w:rsidP="00165EB8">
      <w:pPr>
        <w:rPr>
          <w:rFonts w:ascii="Calibri" w:hAnsi="Calibri"/>
          <w:b/>
          <w:i/>
          <w:color w:val="4F81BD" w:themeColor="accent1"/>
        </w:rPr>
      </w:pPr>
      <w:r w:rsidRPr="00165EB8">
        <w:rPr>
          <w:rFonts w:ascii="Calibri" w:hAnsi="Calibri"/>
          <w:b/>
          <w:i/>
          <w:color w:val="4F81BD" w:themeColor="accent1"/>
        </w:rPr>
        <w:t>2</w:t>
      </w:r>
      <w:r w:rsidRPr="00165EB8">
        <w:rPr>
          <w:rFonts w:ascii="Calibri" w:hAnsi="Calibri"/>
          <w:b/>
          <w:i/>
          <w:color w:val="4F81BD" w:themeColor="accent1"/>
        </w:rPr>
        <w:tab/>
        <w:t>Is detailed information about recycling (i.e., what can and can't be recycled, the recycling process, etc.) readily available/provided to you or do you have to seek it out? By “detailed information” we mean pamphlets, flyers, or websites/social media accounts and not just the labels/signs on recycling bins.</w:t>
      </w:r>
      <w:r w:rsidR="00D37844">
        <w:rPr>
          <w:rFonts w:ascii="Calibri" w:hAnsi="Calibri"/>
          <w:b/>
          <w:i/>
          <w:color w:val="4F81BD" w:themeColor="accent1"/>
        </w:rPr>
        <w:t xml:space="preserve"> </w:t>
      </w:r>
      <w:r w:rsidR="00D37844" w:rsidRPr="00DA3963">
        <w:rPr>
          <w:rFonts w:ascii="Calibri" w:hAnsi="Calibri"/>
          <w:b/>
          <w:i/>
          <w:color w:val="4F81BD" w:themeColor="accent1"/>
        </w:rPr>
        <w:t>(U.S.</w:t>
      </w:r>
      <w:r w:rsidR="00D37844">
        <w:rPr>
          <w:rFonts w:ascii="Calibri" w:hAnsi="Calibri"/>
          <w:b/>
          <w:i/>
          <w:color w:val="4F81BD" w:themeColor="accent1"/>
        </w:rPr>
        <w:t xml:space="preserve"> adults, n=2,088</w:t>
      </w:r>
      <w:r w:rsidR="00D37844" w:rsidRPr="00DA3963">
        <w:rPr>
          <w:rFonts w:ascii="Calibri" w:hAnsi="Calibri"/>
          <w:b/>
          <w:i/>
          <w:color w:val="4F81BD" w:themeColor="accent1"/>
        </w:rPr>
        <w:t>)</w:t>
      </w:r>
    </w:p>
    <w:p w:rsidR="00165EB8" w:rsidRDefault="006D4DC6" w:rsidP="00165EB8">
      <w:pPr>
        <w:keepLines/>
        <w:adjustRightInd w:val="0"/>
        <w:spacing w:after="120"/>
        <w:rPr>
          <w:rFonts w:ascii="Calibri" w:hAnsi="Calibri"/>
        </w:rPr>
      </w:pPr>
      <w:r>
        <w:rPr>
          <w:rFonts w:ascii="Calibri" w:hAnsi="Calibri"/>
        </w:rPr>
        <w:t xml:space="preserve">Just </w:t>
      </w:r>
      <w:r w:rsidR="00D37844">
        <w:rPr>
          <w:rFonts w:ascii="Calibri" w:hAnsi="Calibri"/>
        </w:rPr>
        <w:t>over</w:t>
      </w:r>
      <w:r w:rsidR="00165EB8">
        <w:rPr>
          <w:rFonts w:ascii="Calibri" w:hAnsi="Calibri"/>
        </w:rPr>
        <w:t xml:space="preserve"> half</w:t>
      </w:r>
      <w:r w:rsidR="00D37844">
        <w:rPr>
          <w:rFonts w:ascii="Calibri" w:hAnsi="Calibri"/>
        </w:rPr>
        <w:t xml:space="preserve"> </w:t>
      </w:r>
      <w:r w:rsidR="00165EB8">
        <w:rPr>
          <w:rFonts w:ascii="Calibri" w:hAnsi="Calibri"/>
        </w:rPr>
        <w:t xml:space="preserve">of the </w:t>
      </w:r>
      <w:r w:rsidR="00D37844">
        <w:rPr>
          <w:rFonts w:ascii="Calibri" w:hAnsi="Calibri"/>
        </w:rPr>
        <w:t>Americans (56%)</w:t>
      </w:r>
      <w:r w:rsidR="00165EB8">
        <w:rPr>
          <w:rFonts w:ascii="Calibri" w:hAnsi="Calibri"/>
        </w:rPr>
        <w:t xml:space="preserve"> </w:t>
      </w:r>
      <w:r w:rsidR="00F464F4">
        <w:rPr>
          <w:rFonts w:ascii="Calibri" w:hAnsi="Calibri"/>
        </w:rPr>
        <w:t>say</w:t>
      </w:r>
      <w:r w:rsidR="00165EB8">
        <w:rPr>
          <w:rFonts w:ascii="Calibri" w:hAnsi="Calibri"/>
        </w:rPr>
        <w:t xml:space="preserve"> that </w:t>
      </w:r>
      <w:r>
        <w:rPr>
          <w:rFonts w:ascii="Calibri" w:hAnsi="Calibri"/>
        </w:rPr>
        <w:t xml:space="preserve">detailed information </w:t>
      </w:r>
      <w:r w:rsidR="00D37844">
        <w:rPr>
          <w:rFonts w:ascii="Calibri" w:hAnsi="Calibri"/>
        </w:rPr>
        <w:t xml:space="preserve">about recycling </w:t>
      </w:r>
      <w:r>
        <w:rPr>
          <w:rFonts w:ascii="Calibri" w:hAnsi="Calibri"/>
        </w:rPr>
        <w:t>is readily available</w:t>
      </w:r>
      <w:r w:rsidR="00D37844">
        <w:rPr>
          <w:rFonts w:ascii="Calibri" w:hAnsi="Calibri"/>
        </w:rPr>
        <w:t>/</w:t>
      </w:r>
      <w:r w:rsidR="00F464F4">
        <w:rPr>
          <w:rFonts w:ascii="Calibri" w:hAnsi="Calibri"/>
        </w:rPr>
        <w:t xml:space="preserve"> provided to them</w:t>
      </w:r>
      <w:r w:rsidR="00D37844">
        <w:rPr>
          <w:rFonts w:ascii="Calibri" w:hAnsi="Calibri"/>
        </w:rPr>
        <w:t xml:space="preserve">, </w:t>
      </w:r>
      <w:r>
        <w:rPr>
          <w:rFonts w:ascii="Calibri" w:hAnsi="Calibri"/>
        </w:rPr>
        <w:t xml:space="preserve">while </w:t>
      </w:r>
      <w:r w:rsidR="00D37844">
        <w:rPr>
          <w:rFonts w:ascii="Calibri" w:hAnsi="Calibri"/>
        </w:rPr>
        <w:t>over 2 in 5 Americans</w:t>
      </w:r>
      <w:r>
        <w:rPr>
          <w:rFonts w:ascii="Calibri" w:hAnsi="Calibri"/>
        </w:rPr>
        <w:t xml:space="preserve"> </w:t>
      </w:r>
      <w:r w:rsidR="00D37844">
        <w:rPr>
          <w:rFonts w:ascii="Calibri" w:hAnsi="Calibri"/>
        </w:rPr>
        <w:t xml:space="preserve">(44%) </w:t>
      </w:r>
      <w:r>
        <w:rPr>
          <w:rFonts w:ascii="Calibri" w:hAnsi="Calibri"/>
        </w:rPr>
        <w:t>say it</w:t>
      </w:r>
      <w:r w:rsidR="00B331BC">
        <w:rPr>
          <w:rFonts w:ascii="Calibri" w:hAnsi="Calibri"/>
        </w:rPr>
        <w:t>’</w:t>
      </w:r>
      <w:r>
        <w:rPr>
          <w:rFonts w:ascii="Calibri" w:hAnsi="Calibri"/>
        </w:rPr>
        <w:t xml:space="preserve">s not </w:t>
      </w:r>
      <w:r w:rsidR="00D37844">
        <w:rPr>
          <w:rFonts w:ascii="Calibri" w:hAnsi="Calibri"/>
        </w:rPr>
        <w:t>readily available - th</w:t>
      </w:r>
      <w:r w:rsidR="00F464F4">
        <w:rPr>
          <w:rFonts w:ascii="Calibri" w:hAnsi="Calibri"/>
        </w:rPr>
        <w:t xml:space="preserve">ey </w:t>
      </w:r>
      <w:r>
        <w:rPr>
          <w:rFonts w:ascii="Calibri" w:hAnsi="Calibri"/>
        </w:rPr>
        <w:t>have to seek it out.</w:t>
      </w:r>
    </w:p>
    <w:p w:rsidR="00860D11" w:rsidRPr="00D37844" w:rsidRDefault="00860D11" w:rsidP="00860D11">
      <w:pPr>
        <w:pStyle w:val="ListParagraph"/>
        <w:keepLines/>
        <w:adjustRightInd w:val="0"/>
        <w:spacing w:after="120"/>
        <w:ind w:left="0"/>
        <w:rPr>
          <w:rFonts w:ascii="Calibri" w:hAnsi="Calibri"/>
          <w:b/>
          <w:i/>
          <w:color w:val="548DD4" w:themeColor="text2" w:themeTint="99"/>
        </w:rPr>
      </w:pPr>
      <w:r>
        <w:rPr>
          <w:rFonts w:ascii="Calibri" w:hAnsi="Calibri"/>
          <w:b/>
          <w:i/>
          <w:color w:val="4F81BD"/>
        </w:rPr>
        <w:t>Age and Gender Differences</w:t>
      </w:r>
    </w:p>
    <w:p w:rsidR="006D4DC6" w:rsidRDefault="006E3E2C" w:rsidP="00165EB8">
      <w:pPr>
        <w:keepLines/>
        <w:adjustRightInd w:val="0"/>
        <w:spacing w:after="120"/>
        <w:rPr>
          <w:rFonts w:ascii="Calibri" w:hAnsi="Calibri"/>
        </w:rPr>
      </w:pPr>
      <w:r>
        <w:rPr>
          <w:rFonts w:ascii="Calibri" w:hAnsi="Calibri"/>
        </w:rPr>
        <w:t>Those ages</w:t>
      </w:r>
      <w:r w:rsidR="006D4DC6">
        <w:rPr>
          <w:rFonts w:ascii="Calibri" w:hAnsi="Calibri"/>
        </w:rPr>
        <w:t xml:space="preserve"> 65+ </w:t>
      </w:r>
      <w:r>
        <w:rPr>
          <w:rFonts w:ascii="Calibri" w:hAnsi="Calibri"/>
        </w:rPr>
        <w:t>are more likely than those ages 45-54 to say that the information is read</w:t>
      </w:r>
      <w:r w:rsidR="00860D11">
        <w:rPr>
          <w:rFonts w:ascii="Calibri" w:hAnsi="Calibri"/>
        </w:rPr>
        <w:t xml:space="preserve">ily available/provided to them </w:t>
      </w:r>
      <w:r>
        <w:rPr>
          <w:rFonts w:ascii="Calibri" w:hAnsi="Calibri"/>
        </w:rPr>
        <w:t>(61% vs. 51%)</w:t>
      </w:r>
      <w:r w:rsidR="00860D11">
        <w:rPr>
          <w:rFonts w:ascii="Calibri" w:hAnsi="Calibri"/>
        </w:rPr>
        <w:t>.</w:t>
      </w:r>
      <w:r>
        <w:rPr>
          <w:rFonts w:ascii="Calibri" w:hAnsi="Calibri"/>
        </w:rPr>
        <w:t xml:space="preserve"> </w:t>
      </w:r>
      <w:r w:rsidR="00860D11">
        <w:rPr>
          <w:rFonts w:ascii="Calibri" w:hAnsi="Calibri"/>
        </w:rPr>
        <w:t>Additionally,</w:t>
      </w:r>
      <w:r w:rsidR="006D4DC6">
        <w:rPr>
          <w:rFonts w:ascii="Calibri" w:hAnsi="Calibri"/>
        </w:rPr>
        <w:t xml:space="preserve"> m</w:t>
      </w:r>
      <w:r>
        <w:rPr>
          <w:rFonts w:ascii="Calibri" w:hAnsi="Calibri"/>
        </w:rPr>
        <w:t>en</w:t>
      </w:r>
      <w:r w:rsidR="006D4DC6">
        <w:rPr>
          <w:rFonts w:ascii="Calibri" w:hAnsi="Calibri"/>
        </w:rPr>
        <w:t xml:space="preserve"> are more likely </w:t>
      </w:r>
      <w:r>
        <w:rPr>
          <w:rFonts w:ascii="Calibri" w:hAnsi="Calibri"/>
        </w:rPr>
        <w:t xml:space="preserve">than women </w:t>
      </w:r>
      <w:r w:rsidR="006D4DC6">
        <w:rPr>
          <w:rFonts w:ascii="Calibri" w:hAnsi="Calibri"/>
        </w:rPr>
        <w:t>to say that information about recycling is readily available to them (60% vs. 52%)</w:t>
      </w:r>
      <w:r w:rsidR="00860D11">
        <w:rPr>
          <w:rFonts w:ascii="Calibri" w:hAnsi="Calibri"/>
        </w:rPr>
        <w:t>.</w:t>
      </w:r>
    </w:p>
    <w:p w:rsidR="00860D11" w:rsidRPr="00860D11" w:rsidRDefault="00860D11" w:rsidP="00165EB8">
      <w:pPr>
        <w:keepLines/>
        <w:adjustRightInd w:val="0"/>
        <w:spacing w:after="120"/>
        <w:rPr>
          <w:rFonts w:ascii="Calibri" w:hAnsi="Calibri"/>
          <w:b/>
          <w:i/>
          <w:color w:val="4F81BD" w:themeColor="accent1"/>
        </w:rPr>
      </w:pPr>
      <w:r>
        <w:rPr>
          <w:rFonts w:ascii="Calibri" w:hAnsi="Calibri"/>
          <w:b/>
          <w:i/>
          <w:color w:val="4F81BD" w:themeColor="accent1"/>
        </w:rPr>
        <w:t>HHI Differences</w:t>
      </w:r>
    </w:p>
    <w:p w:rsidR="00C723B5" w:rsidRDefault="00860D11" w:rsidP="00BA2B16">
      <w:pPr>
        <w:keepLines/>
        <w:adjustRightInd w:val="0"/>
        <w:spacing w:after="120"/>
        <w:rPr>
          <w:rFonts w:ascii="Calibri" w:hAnsi="Calibri"/>
        </w:rPr>
      </w:pPr>
      <w:r>
        <w:rPr>
          <w:rFonts w:ascii="Calibri" w:hAnsi="Calibri"/>
        </w:rPr>
        <w:t>Americans</w:t>
      </w:r>
      <w:r w:rsidR="006D4DC6">
        <w:rPr>
          <w:rFonts w:ascii="Calibri" w:hAnsi="Calibri"/>
        </w:rPr>
        <w:t xml:space="preserve"> earning less than $100K </w:t>
      </w:r>
      <w:r w:rsidR="006B70DB">
        <w:rPr>
          <w:rFonts w:ascii="Calibri" w:hAnsi="Calibri"/>
        </w:rPr>
        <w:t xml:space="preserve">per year </w:t>
      </w:r>
      <w:r w:rsidR="006E3E2C">
        <w:rPr>
          <w:rFonts w:ascii="Calibri" w:hAnsi="Calibri"/>
        </w:rPr>
        <w:t xml:space="preserve">are more likely to </w:t>
      </w:r>
      <w:r w:rsidR="00F464F4">
        <w:rPr>
          <w:rFonts w:ascii="Calibri" w:hAnsi="Calibri"/>
        </w:rPr>
        <w:t xml:space="preserve">say </w:t>
      </w:r>
      <w:r w:rsidR="006D4DC6">
        <w:rPr>
          <w:rFonts w:ascii="Calibri" w:hAnsi="Calibri"/>
        </w:rPr>
        <w:t xml:space="preserve">information related to recycling </w:t>
      </w:r>
      <w:r w:rsidR="00F464F4">
        <w:rPr>
          <w:rFonts w:ascii="Calibri" w:hAnsi="Calibri"/>
        </w:rPr>
        <w:t>is not readily</w:t>
      </w:r>
      <w:r w:rsidR="006D4DC6">
        <w:rPr>
          <w:rFonts w:ascii="Calibri" w:hAnsi="Calibri"/>
        </w:rPr>
        <w:t xml:space="preserve"> available to them compared to those earning </w:t>
      </w:r>
      <w:r w:rsidR="00B3304F">
        <w:rPr>
          <w:rFonts w:ascii="Calibri" w:hAnsi="Calibri"/>
        </w:rPr>
        <w:t>$100K</w:t>
      </w:r>
      <w:r>
        <w:rPr>
          <w:rFonts w:ascii="Calibri" w:hAnsi="Calibri"/>
        </w:rPr>
        <w:t xml:space="preserve"> or </w:t>
      </w:r>
      <w:r w:rsidR="006D4DC6">
        <w:rPr>
          <w:rFonts w:ascii="Calibri" w:hAnsi="Calibri"/>
        </w:rPr>
        <w:t>more (47% vs. 36%).</w:t>
      </w:r>
      <w:r w:rsidR="003F735C">
        <w:rPr>
          <w:rFonts w:ascii="Calibri" w:hAnsi="Calibri"/>
        </w:rPr>
        <w:t xml:space="preserve">  </w:t>
      </w:r>
    </w:p>
    <w:p w:rsidR="003625ED" w:rsidRDefault="003625ED"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6779A3" w:rsidRDefault="006779A3" w:rsidP="00BA2B16">
      <w:pPr>
        <w:keepLines/>
        <w:adjustRightInd w:val="0"/>
        <w:spacing w:after="120"/>
        <w:rPr>
          <w:rFonts w:ascii="Calibri" w:hAnsi="Calibri"/>
        </w:rPr>
      </w:pPr>
    </w:p>
    <w:p w:rsidR="003625ED" w:rsidRDefault="003625ED" w:rsidP="00BA2B16">
      <w:pPr>
        <w:keepLines/>
        <w:adjustRightInd w:val="0"/>
        <w:spacing w:after="120"/>
        <w:rPr>
          <w:rFonts w:ascii="Calibri" w:hAnsi="Calibri"/>
          <w:b/>
          <w:i/>
          <w:color w:val="4F81BD" w:themeColor="accent1"/>
        </w:rPr>
      </w:pPr>
      <w:r w:rsidRPr="003625ED">
        <w:rPr>
          <w:rFonts w:ascii="Calibri" w:hAnsi="Calibri"/>
          <w:b/>
          <w:i/>
          <w:color w:val="4F81BD" w:themeColor="accent1"/>
        </w:rPr>
        <w:t>3</w:t>
      </w:r>
      <w:r w:rsidRPr="003625ED">
        <w:rPr>
          <w:rFonts w:ascii="Calibri" w:hAnsi="Calibri"/>
          <w:b/>
          <w:i/>
          <w:color w:val="4F81BD" w:themeColor="accent1"/>
        </w:rPr>
        <w:tab/>
        <w:t>Which of the foll</w:t>
      </w:r>
      <w:r>
        <w:rPr>
          <w:rFonts w:ascii="Calibri" w:hAnsi="Calibri"/>
          <w:b/>
          <w:i/>
          <w:color w:val="4F81BD" w:themeColor="accent1"/>
        </w:rPr>
        <w:t>owing resources provides you with/do you use to seek out</w:t>
      </w:r>
      <w:r w:rsidRPr="003625ED">
        <w:rPr>
          <w:rFonts w:ascii="Calibri" w:hAnsi="Calibri"/>
          <w:b/>
          <w:i/>
          <w:color w:val="4F81BD" w:themeColor="accent1"/>
        </w:rPr>
        <w:t xml:space="preserve"> detailed information about recycling (i.e., what can and can't be recycled, the recycling process, etc.)?</w:t>
      </w:r>
      <w:r w:rsidR="00E77CC9">
        <w:rPr>
          <w:rFonts w:ascii="Calibri" w:hAnsi="Calibri"/>
          <w:b/>
          <w:i/>
          <w:color w:val="4F81BD" w:themeColor="accent1"/>
        </w:rPr>
        <w:t xml:space="preserve"> </w:t>
      </w:r>
      <w:r w:rsidR="00B3304F" w:rsidRPr="00DA3963">
        <w:rPr>
          <w:rFonts w:ascii="Calibri" w:hAnsi="Calibri"/>
          <w:b/>
          <w:i/>
          <w:color w:val="4F81BD" w:themeColor="accent1"/>
        </w:rPr>
        <w:t>(U.S.</w:t>
      </w:r>
      <w:r w:rsidR="00B3304F">
        <w:rPr>
          <w:rFonts w:ascii="Calibri" w:hAnsi="Calibri"/>
          <w:b/>
          <w:i/>
          <w:color w:val="4F81BD" w:themeColor="accent1"/>
        </w:rPr>
        <w:t xml:space="preserve"> adults, n=2,088</w:t>
      </w:r>
      <w:r w:rsidR="00B3304F" w:rsidRPr="00DA3963">
        <w:rPr>
          <w:rFonts w:ascii="Calibri" w:hAnsi="Calibri"/>
          <w:b/>
          <w:i/>
          <w:color w:val="4F81BD" w:themeColor="accent1"/>
        </w:rPr>
        <w:t>)</w:t>
      </w:r>
    </w:p>
    <w:p w:rsidR="003625ED" w:rsidRDefault="003625ED" w:rsidP="00BA2B16">
      <w:pPr>
        <w:keepLines/>
        <w:adjustRightInd w:val="0"/>
        <w:spacing w:after="120"/>
        <w:rPr>
          <w:rFonts w:ascii="Calibri" w:hAnsi="Calibri"/>
        </w:rPr>
      </w:pPr>
      <w:r w:rsidRPr="003625ED">
        <w:rPr>
          <w:rFonts w:ascii="Calibri" w:hAnsi="Calibri"/>
        </w:rPr>
        <w:t>Overall</w:t>
      </w:r>
      <w:r w:rsidR="00B3304F">
        <w:rPr>
          <w:rFonts w:ascii="Calibri" w:hAnsi="Calibri"/>
        </w:rPr>
        <w:t>,</w:t>
      </w:r>
      <w:r w:rsidRPr="003625ED">
        <w:rPr>
          <w:rFonts w:ascii="Calibri" w:hAnsi="Calibri"/>
        </w:rPr>
        <w:t xml:space="preserve"> the top </w:t>
      </w:r>
      <w:r w:rsidR="00B3304F">
        <w:rPr>
          <w:rFonts w:ascii="Calibri" w:hAnsi="Calibri"/>
        </w:rPr>
        <w:t>resource that provides</w:t>
      </w:r>
      <w:r w:rsidRPr="003625ED">
        <w:rPr>
          <w:rFonts w:ascii="Calibri" w:hAnsi="Calibri"/>
        </w:rPr>
        <w:t xml:space="preserve"> information</w:t>
      </w:r>
      <w:r w:rsidR="00B3304F">
        <w:rPr>
          <w:rFonts w:ascii="Calibri" w:hAnsi="Calibri"/>
        </w:rPr>
        <w:t>/is used to see</w:t>
      </w:r>
      <w:r w:rsidR="00070F06">
        <w:rPr>
          <w:rFonts w:ascii="Calibri" w:hAnsi="Calibri"/>
        </w:rPr>
        <w:t>k</w:t>
      </w:r>
      <w:r w:rsidR="00B3304F">
        <w:rPr>
          <w:rFonts w:ascii="Calibri" w:hAnsi="Calibri"/>
        </w:rPr>
        <w:t xml:space="preserve"> out information</w:t>
      </w:r>
      <w:r w:rsidRPr="003625ED">
        <w:rPr>
          <w:rFonts w:ascii="Calibri" w:hAnsi="Calibri"/>
        </w:rPr>
        <w:t xml:space="preserve"> </w:t>
      </w:r>
      <w:r w:rsidR="00B3304F">
        <w:rPr>
          <w:rFonts w:ascii="Calibri" w:hAnsi="Calibri"/>
        </w:rPr>
        <w:t>about recycling</w:t>
      </w:r>
      <w:r w:rsidRPr="003625ED">
        <w:rPr>
          <w:rFonts w:ascii="Calibri" w:hAnsi="Calibri"/>
        </w:rPr>
        <w:t xml:space="preserve"> is </w:t>
      </w:r>
      <w:r w:rsidR="00F404D1">
        <w:rPr>
          <w:rFonts w:ascii="Calibri" w:hAnsi="Calibri"/>
        </w:rPr>
        <w:t>an I</w:t>
      </w:r>
      <w:r w:rsidRPr="003625ED">
        <w:rPr>
          <w:rFonts w:ascii="Calibri" w:hAnsi="Calibri"/>
        </w:rPr>
        <w:t>nternet</w:t>
      </w:r>
      <w:r w:rsidR="00F404D1">
        <w:rPr>
          <w:rFonts w:ascii="Calibri" w:hAnsi="Calibri"/>
        </w:rPr>
        <w:t xml:space="preserve"> search</w:t>
      </w:r>
      <w:r w:rsidRPr="003625ED">
        <w:rPr>
          <w:rFonts w:ascii="Calibri" w:hAnsi="Calibri"/>
        </w:rPr>
        <w:t xml:space="preserve"> (39%) followed</w:t>
      </w:r>
      <w:r w:rsidR="00B3304F">
        <w:rPr>
          <w:rFonts w:ascii="Calibri" w:hAnsi="Calibri"/>
        </w:rPr>
        <w:t xml:space="preserve"> closely</w:t>
      </w:r>
      <w:r w:rsidRPr="003625ED">
        <w:rPr>
          <w:rFonts w:ascii="Calibri" w:hAnsi="Calibri"/>
        </w:rPr>
        <w:t xml:space="preserve"> by local government (36%).</w:t>
      </w:r>
      <w:r w:rsidR="00B3304F">
        <w:rPr>
          <w:rFonts w:ascii="Calibri" w:hAnsi="Calibri"/>
        </w:rPr>
        <w:t xml:space="preserve"> Nearly</w:t>
      </w:r>
      <w:r w:rsidRPr="003625ED">
        <w:rPr>
          <w:rFonts w:ascii="Calibri" w:hAnsi="Calibri"/>
        </w:rPr>
        <w:t xml:space="preserve"> 1</w:t>
      </w:r>
      <w:r>
        <w:rPr>
          <w:rFonts w:ascii="Calibri" w:hAnsi="Calibri"/>
          <w:b/>
          <w:i/>
          <w:color w:val="4F81BD" w:themeColor="accent1"/>
        </w:rPr>
        <w:t xml:space="preserve"> </w:t>
      </w:r>
      <w:r w:rsidRPr="003625ED">
        <w:rPr>
          <w:rFonts w:ascii="Calibri" w:hAnsi="Calibri"/>
        </w:rPr>
        <w:t>in 5</w:t>
      </w:r>
      <w:r w:rsidR="00B3304F">
        <w:rPr>
          <w:rFonts w:ascii="Calibri" w:hAnsi="Calibri"/>
        </w:rPr>
        <w:t xml:space="preserve"> Americans</w:t>
      </w:r>
      <w:r w:rsidRPr="003625ED">
        <w:rPr>
          <w:rFonts w:ascii="Calibri" w:hAnsi="Calibri"/>
        </w:rPr>
        <w:t xml:space="preserve"> </w:t>
      </w:r>
      <w:r w:rsidR="00B3304F">
        <w:rPr>
          <w:rFonts w:ascii="Calibri" w:hAnsi="Calibri"/>
        </w:rPr>
        <w:t>cite</w:t>
      </w:r>
      <w:r w:rsidRPr="003625ED">
        <w:rPr>
          <w:rFonts w:ascii="Calibri" w:hAnsi="Calibri"/>
        </w:rPr>
        <w:t xml:space="preserve"> their garbage man </w:t>
      </w:r>
      <w:r w:rsidR="00B3304F">
        <w:rPr>
          <w:rFonts w:ascii="Calibri" w:hAnsi="Calibri"/>
        </w:rPr>
        <w:t>(18%) or friends/family (17%) as a source for recycling information.</w:t>
      </w:r>
      <w:r w:rsidR="00F404D1">
        <w:rPr>
          <w:rFonts w:ascii="Calibri" w:hAnsi="Calibri"/>
        </w:rPr>
        <w:t xml:space="preserve"> Some of the less mentioned resources are news media online/on TV (16%), nonprofits (14%), state government (12%), community organizations (11%), employers (7%), and local schools (6%).</w:t>
      </w:r>
    </w:p>
    <w:p w:rsidR="003625ED" w:rsidRPr="003625ED" w:rsidRDefault="003625ED" w:rsidP="00BA2B16">
      <w:pPr>
        <w:keepLines/>
        <w:adjustRightInd w:val="0"/>
        <w:spacing w:after="120"/>
        <w:rPr>
          <w:rFonts w:ascii="Calibri" w:hAnsi="Calibri"/>
          <w:b/>
          <w:i/>
          <w:color w:val="4F81BD" w:themeColor="accent1"/>
        </w:rPr>
      </w:pPr>
      <w:r w:rsidRPr="003625ED">
        <w:rPr>
          <w:rFonts w:ascii="Calibri" w:hAnsi="Calibri"/>
          <w:b/>
          <w:i/>
          <w:color w:val="4F81BD" w:themeColor="accent1"/>
        </w:rPr>
        <w:t>Regional differences</w:t>
      </w:r>
    </w:p>
    <w:p w:rsidR="003625ED" w:rsidRDefault="00670AE1" w:rsidP="00BA2B16">
      <w:pPr>
        <w:keepLines/>
        <w:adjustRightInd w:val="0"/>
        <w:spacing w:after="120"/>
        <w:rPr>
          <w:rFonts w:ascii="Calibri" w:hAnsi="Calibri"/>
        </w:rPr>
      </w:pPr>
      <w:r>
        <w:rPr>
          <w:rFonts w:ascii="Calibri" w:hAnsi="Calibri"/>
        </w:rPr>
        <w:t xml:space="preserve">Those </w:t>
      </w:r>
      <w:r w:rsidR="00F404D1">
        <w:rPr>
          <w:rFonts w:ascii="Calibri" w:hAnsi="Calibri"/>
        </w:rPr>
        <w:t>residing</w:t>
      </w:r>
      <w:r>
        <w:rPr>
          <w:rFonts w:ascii="Calibri" w:hAnsi="Calibri"/>
        </w:rPr>
        <w:t xml:space="preserve"> in the </w:t>
      </w:r>
      <w:r w:rsidR="003625ED">
        <w:rPr>
          <w:rFonts w:ascii="Calibri" w:hAnsi="Calibri"/>
        </w:rPr>
        <w:t>Nor</w:t>
      </w:r>
      <w:r w:rsidR="00F404D1">
        <w:rPr>
          <w:rFonts w:ascii="Calibri" w:hAnsi="Calibri"/>
        </w:rPr>
        <w:t>theast</w:t>
      </w:r>
      <w:r w:rsidR="002800A6">
        <w:rPr>
          <w:rFonts w:ascii="Calibri" w:hAnsi="Calibri"/>
        </w:rPr>
        <w:t xml:space="preserve"> are more likely to</w:t>
      </w:r>
      <w:r w:rsidR="006E3E2C">
        <w:rPr>
          <w:rFonts w:ascii="Calibri" w:hAnsi="Calibri"/>
        </w:rPr>
        <w:t xml:space="preserve"> say the</w:t>
      </w:r>
      <w:r>
        <w:rPr>
          <w:rFonts w:ascii="Calibri" w:hAnsi="Calibri"/>
        </w:rPr>
        <w:t xml:space="preserve">y are provided with/seek out this information from their </w:t>
      </w:r>
      <w:r w:rsidR="003625ED">
        <w:rPr>
          <w:rFonts w:ascii="Calibri" w:hAnsi="Calibri"/>
        </w:rPr>
        <w:t xml:space="preserve">local government than those </w:t>
      </w:r>
      <w:r w:rsidR="00F404D1">
        <w:rPr>
          <w:rFonts w:ascii="Calibri" w:hAnsi="Calibri"/>
        </w:rPr>
        <w:t>residing</w:t>
      </w:r>
      <w:r w:rsidR="003625ED">
        <w:rPr>
          <w:rFonts w:ascii="Calibri" w:hAnsi="Calibri"/>
        </w:rPr>
        <w:t xml:space="preserve"> in </w:t>
      </w:r>
      <w:r w:rsidR="006E3E2C">
        <w:rPr>
          <w:rFonts w:ascii="Calibri" w:hAnsi="Calibri"/>
        </w:rPr>
        <w:t>S</w:t>
      </w:r>
      <w:r w:rsidR="003625ED">
        <w:rPr>
          <w:rFonts w:ascii="Calibri" w:hAnsi="Calibri"/>
        </w:rPr>
        <w:t>outh</w:t>
      </w:r>
      <w:r w:rsidR="006E3E2C">
        <w:rPr>
          <w:rFonts w:ascii="Calibri" w:hAnsi="Calibri"/>
        </w:rPr>
        <w:t>,</w:t>
      </w:r>
      <w:r w:rsidR="003625ED">
        <w:rPr>
          <w:rFonts w:ascii="Calibri" w:hAnsi="Calibri"/>
        </w:rPr>
        <w:t xml:space="preserve"> Midwest</w:t>
      </w:r>
      <w:r w:rsidR="006E3E2C">
        <w:rPr>
          <w:rFonts w:ascii="Calibri" w:hAnsi="Calibri"/>
        </w:rPr>
        <w:t>,</w:t>
      </w:r>
      <w:r w:rsidR="00F404D1">
        <w:rPr>
          <w:rFonts w:ascii="Calibri" w:hAnsi="Calibri"/>
        </w:rPr>
        <w:t xml:space="preserve"> and</w:t>
      </w:r>
      <w:r w:rsidR="003625ED">
        <w:rPr>
          <w:rFonts w:ascii="Calibri" w:hAnsi="Calibri"/>
        </w:rPr>
        <w:t xml:space="preserve"> West (</w:t>
      </w:r>
      <w:r w:rsidR="00BB2A4D">
        <w:rPr>
          <w:rFonts w:ascii="Calibri" w:hAnsi="Calibri"/>
        </w:rPr>
        <w:t>47</w:t>
      </w:r>
      <w:r w:rsidR="003625ED">
        <w:rPr>
          <w:rFonts w:ascii="Calibri" w:hAnsi="Calibri"/>
        </w:rPr>
        <w:t xml:space="preserve">% vs. </w:t>
      </w:r>
      <w:r w:rsidR="00BB2A4D">
        <w:rPr>
          <w:rFonts w:ascii="Calibri" w:hAnsi="Calibri"/>
        </w:rPr>
        <w:t>34</w:t>
      </w:r>
      <w:r w:rsidR="00F404D1">
        <w:rPr>
          <w:rFonts w:ascii="Calibri" w:hAnsi="Calibri"/>
        </w:rPr>
        <w:t xml:space="preserve">%, </w:t>
      </w:r>
      <w:r w:rsidR="00BB2A4D">
        <w:rPr>
          <w:rFonts w:ascii="Calibri" w:hAnsi="Calibri"/>
        </w:rPr>
        <w:t>35</w:t>
      </w:r>
      <w:r w:rsidR="00F404D1">
        <w:rPr>
          <w:rFonts w:ascii="Calibri" w:hAnsi="Calibri"/>
        </w:rPr>
        <w:t>%</w:t>
      </w:r>
      <w:r w:rsidR="00D26C1F">
        <w:rPr>
          <w:rFonts w:ascii="Calibri" w:hAnsi="Calibri"/>
        </w:rPr>
        <w:t>, and</w:t>
      </w:r>
      <w:r w:rsidR="003625ED">
        <w:rPr>
          <w:rFonts w:ascii="Calibri" w:hAnsi="Calibri"/>
        </w:rPr>
        <w:t xml:space="preserve"> </w:t>
      </w:r>
      <w:r w:rsidR="00BB2A4D">
        <w:rPr>
          <w:rFonts w:ascii="Calibri" w:hAnsi="Calibri"/>
        </w:rPr>
        <w:t>32</w:t>
      </w:r>
      <w:r w:rsidR="003625ED">
        <w:rPr>
          <w:rFonts w:ascii="Calibri" w:hAnsi="Calibri"/>
        </w:rPr>
        <w:t>%</w:t>
      </w:r>
      <w:r w:rsidR="00FF69C6">
        <w:rPr>
          <w:rFonts w:ascii="Calibri" w:hAnsi="Calibri"/>
        </w:rPr>
        <w:t>,</w:t>
      </w:r>
      <w:r w:rsidR="003625ED">
        <w:rPr>
          <w:rFonts w:ascii="Calibri" w:hAnsi="Calibri"/>
        </w:rPr>
        <w:t xml:space="preserve"> respectively).</w:t>
      </w:r>
    </w:p>
    <w:p w:rsidR="003625ED" w:rsidRPr="003625ED" w:rsidRDefault="00F404D1" w:rsidP="00BA2B16">
      <w:pPr>
        <w:keepLines/>
        <w:adjustRightInd w:val="0"/>
        <w:spacing w:after="120"/>
        <w:rPr>
          <w:rFonts w:ascii="Calibri" w:hAnsi="Calibri"/>
        </w:rPr>
      </w:pPr>
      <w:r>
        <w:rPr>
          <w:rFonts w:ascii="Calibri" w:hAnsi="Calibri"/>
        </w:rPr>
        <w:t>W</w:t>
      </w:r>
      <w:r w:rsidR="003625ED">
        <w:rPr>
          <w:rFonts w:ascii="Calibri" w:hAnsi="Calibri"/>
        </w:rPr>
        <w:t xml:space="preserve">hen it comes to </w:t>
      </w:r>
      <w:r>
        <w:rPr>
          <w:rFonts w:ascii="Calibri" w:hAnsi="Calibri"/>
        </w:rPr>
        <w:t>I</w:t>
      </w:r>
      <w:r w:rsidR="003625ED">
        <w:rPr>
          <w:rFonts w:ascii="Calibri" w:hAnsi="Calibri"/>
        </w:rPr>
        <w:t>nternet</w:t>
      </w:r>
      <w:r>
        <w:rPr>
          <w:rFonts w:ascii="Calibri" w:hAnsi="Calibri"/>
        </w:rPr>
        <w:t xml:space="preserve"> searches as a source for recycling information,</w:t>
      </w:r>
      <w:r w:rsidR="003625ED">
        <w:rPr>
          <w:rFonts w:ascii="Calibri" w:hAnsi="Calibri"/>
        </w:rPr>
        <w:t xml:space="preserve"> th</w:t>
      </w:r>
      <w:r w:rsidR="00670AE1">
        <w:rPr>
          <w:rFonts w:ascii="Calibri" w:hAnsi="Calibri"/>
        </w:rPr>
        <w:t xml:space="preserve">ose living in the </w:t>
      </w:r>
      <w:r w:rsidR="003625ED">
        <w:rPr>
          <w:rFonts w:ascii="Calibri" w:hAnsi="Calibri"/>
        </w:rPr>
        <w:t xml:space="preserve">West seem to be more </w:t>
      </w:r>
      <w:r w:rsidR="00670AE1">
        <w:rPr>
          <w:rFonts w:ascii="Calibri" w:hAnsi="Calibri"/>
        </w:rPr>
        <w:t xml:space="preserve">inclined to </w:t>
      </w:r>
      <w:r>
        <w:rPr>
          <w:rFonts w:ascii="Calibri" w:hAnsi="Calibri"/>
        </w:rPr>
        <w:t xml:space="preserve">take this </w:t>
      </w:r>
      <w:r w:rsidR="00FF69C6">
        <w:rPr>
          <w:rFonts w:ascii="Calibri" w:hAnsi="Calibri"/>
        </w:rPr>
        <w:t xml:space="preserve">computer-savvy </w:t>
      </w:r>
      <w:r>
        <w:rPr>
          <w:rFonts w:ascii="Calibri" w:hAnsi="Calibri"/>
        </w:rPr>
        <w:t xml:space="preserve">approach </w:t>
      </w:r>
      <w:r w:rsidR="003625ED">
        <w:rPr>
          <w:rFonts w:ascii="Calibri" w:hAnsi="Calibri"/>
        </w:rPr>
        <w:t>than the rest of the US</w:t>
      </w:r>
      <w:r w:rsidR="00FF69C6">
        <w:rPr>
          <w:rFonts w:ascii="Calibri" w:hAnsi="Calibri"/>
        </w:rPr>
        <w:t>,</w:t>
      </w:r>
      <w:r w:rsidR="003625ED">
        <w:rPr>
          <w:rFonts w:ascii="Calibri" w:hAnsi="Calibri"/>
        </w:rPr>
        <w:t xml:space="preserve"> </w:t>
      </w:r>
      <w:r w:rsidR="00080A38">
        <w:rPr>
          <w:rFonts w:ascii="Calibri" w:hAnsi="Calibri"/>
        </w:rPr>
        <w:t>as they are most likely to say they are provided with/seek out detailed information about recycling through an internet search</w:t>
      </w:r>
      <w:r>
        <w:rPr>
          <w:rFonts w:ascii="Calibri" w:hAnsi="Calibri"/>
        </w:rPr>
        <w:t xml:space="preserve"> </w:t>
      </w:r>
      <w:r w:rsidR="003625ED">
        <w:rPr>
          <w:rFonts w:ascii="Calibri" w:hAnsi="Calibri"/>
        </w:rPr>
        <w:t xml:space="preserve">(48% </w:t>
      </w:r>
      <w:r w:rsidR="00FF69C6">
        <w:rPr>
          <w:rFonts w:ascii="Calibri" w:hAnsi="Calibri"/>
        </w:rPr>
        <w:t xml:space="preserve">of those in the West </w:t>
      </w:r>
      <w:r w:rsidR="003625ED">
        <w:rPr>
          <w:rFonts w:ascii="Calibri" w:hAnsi="Calibri"/>
        </w:rPr>
        <w:t xml:space="preserve">vs. </w:t>
      </w:r>
      <w:r w:rsidR="00FA4DE5">
        <w:rPr>
          <w:rFonts w:ascii="Calibri" w:hAnsi="Calibri"/>
        </w:rPr>
        <w:t xml:space="preserve">32% </w:t>
      </w:r>
      <w:r w:rsidR="00FF69C6">
        <w:rPr>
          <w:rFonts w:ascii="Calibri" w:hAnsi="Calibri"/>
        </w:rPr>
        <w:t xml:space="preserve">in the </w:t>
      </w:r>
      <w:r w:rsidR="00FA4DE5">
        <w:rPr>
          <w:rFonts w:ascii="Calibri" w:hAnsi="Calibri"/>
        </w:rPr>
        <w:t>Northwest</w:t>
      </w:r>
      <w:r w:rsidR="00670AE1">
        <w:rPr>
          <w:rFonts w:ascii="Calibri" w:hAnsi="Calibri"/>
        </w:rPr>
        <w:t>,</w:t>
      </w:r>
      <w:r w:rsidR="00FA4DE5">
        <w:rPr>
          <w:rFonts w:ascii="Calibri" w:hAnsi="Calibri"/>
        </w:rPr>
        <w:t xml:space="preserve"> 39%</w:t>
      </w:r>
      <w:r w:rsidR="00FF69C6">
        <w:rPr>
          <w:rFonts w:ascii="Calibri" w:hAnsi="Calibri"/>
        </w:rPr>
        <w:t xml:space="preserve"> in the</w:t>
      </w:r>
      <w:r w:rsidR="00FA4DE5">
        <w:rPr>
          <w:rFonts w:ascii="Calibri" w:hAnsi="Calibri"/>
        </w:rPr>
        <w:t xml:space="preserve"> South</w:t>
      </w:r>
      <w:r w:rsidR="00FF69C6">
        <w:rPr>
          <w:rFonts w:ascii="Calibri" w:hAnsi="Calibri"/>
        </w:rPr>
        <w:t>,</w:t>
      </w:r>
      <w:r w:rsidR="00670AE1">
        <w:rPr>
          <w:rFonts w:ascii="Calibri" w:hAnsi="Calibri"/>
        </w:rPr>
        <w:t xml:space="preserve"> and</w:t>
      </w:r>
      <w:r w:rsidR="00FA4DE5">
        <w:rPr>
          <w:rFonts w:ascii="Calibri" w:hAnsi="Calibri"/>
        </w:rPr>
        <w:t xml:space="preserve"> 36% </w:t>
      </w:r>
      <w:r w:rsidR="00FF69C6">
        <w:rPr>
          <w:rFonts w:ascii="Calibri" w:hAnsi="Calibri"/>
        </w:rPr>
        <w:t xml:space="preserve">in the </w:t>
      </w:r>
      <w:r w:rsidR="00FA4DE5">
        <w:rPr>
          <w:rFonts w:ascii="Calibri" w:hAnsi="Calibri"/>
        </w:rPr>
        <w:t>Midwest</w:t>
      </w:r>
      <w:r w:rsidR="003625ED">
        <w:rPr>
          <w:rFonts w:ascii="Calibri" w:hAnsi="Calibri"/>
        </w:rPr>
        <w:t>)</w:t>
      </w:r>
      <w:r w:rsidR="00FA4DE5">
        <w:rPr>
          <w:rFonts w:ascii="Calibri" w:hAnsi="Calibri"/>
        </w:rPr>
        <w:t>.</w:t>
      </w:r>
    </w:p>
    <w:p w:rsidR="00E77CC9" w:rsidRPr="00D37844" w:rsidRDefault="00E77CC9" w:rsidP="00E77CC9">
      <w:pPr>
        <w:pStyle w:val="ListParagraph"/>
        <w:keepLines/>
        <w:adjustRightInd w:val="0"/>
        <w:spacing w:after="120"/>
        <w:ind w:left="0"/>
        <w:rPr>
          <w:rFonts w:ascii="Calibri" w:hAnsi="Calibri"/>
          <w:b/>
          <w:i/>
          <w:color w:val="548DD4" w:themeColor="text2" w:themeTint="99"/>
        </w:rPr>
      </w:pPr>
      <w:r>
        <w:rPr>
          <w:rFonts w:ascii="Calibri" w:hAnsi="Calibri"/>
          <w:b/>
          <w:i/>
          <w:color w:val="4F81BD"/>
        </w:rPr>
        <w:t>Age Differences</w:t>
      </w:r>
    </w:p>
    <w:p w:rsidR="00E77CC9" w:rsidRPr="00E77CC9" w:rsidRDefault="00E77CC9" w:rsidP="00BA2B16">
      <w:pPr>
        <w:keepLines/>
        <w:adjustRightInd w:val="0"/>
        <w:spacing w:after="120"/>
        <w:rPr>
          <w:rFonts w:ascii="Calibri" w:hAnsi="Calibri"/>
        </w:rPr>
      </w:pPr>
      <w:r>
        <w:rPr>
          <w:rFonts w:ascii="Calibri" w:hAnsi="Calibri"/>
        </w:rPr>
        <w:t>Adults ages 55+ are more likely than adults ages 18-44 to use their garbage man as a resource for information (23% vs. 13%). Younger adults seem to be more comfortable using people they know as information sources; adults ages 18-44 are more than twice as likely as those ages 55+ to say friends/family provide recycling information (24% vs. 10%)</w:t>
      </w:r>
    </w:p>
    <w:p w:rsidR="003625ED" w:rsidRDefault="00FA4DE5" w:rsidP="00BA2B16">
      <w:pPr>
        <w:keepLines/>
        <w:adjustRightInd w:val="0"/>
        <w:spacing w:after="120"/>
        <w:rPr>
          <w:rFonts w:ascii="Calibri" w:hAnsi="Calibri"/>
          <w:b/>
          <w:i/>
          <w:color w:val="4F81BD" w:themeColor="accent1"/>
        </w:rPr>
      </w:pPr>
      <w:r>
        <w:rPr>
          <w:rFonts w:ascii="Calibri" w:hAnsi="Calibri"/>
          <w:b/>
          <w:i/>
          <w:color w:val="4F81BD" w:themeColor="accent1"/>
        </w:rPr>
        <w:t>HHI differences</w:t>
      </w:r>
    </w:p>
    <w:p w:rsidR="00FA4DE5" w:rsidRDefault="006B70DB" w:rsidP="00BA2B16">
      <w:pPr>
        <w:keepLines/>
        <w:adjustRightInd w:val="0"/>
        <w:spacing w:after="120"/>
        <w:rPr>
          <w:rFonts w:ascii="Calibri" w:hAnsi="Calibri"/>
        </w:rPr>
      </w:pPr>
      <w:r>
        <w:rPr>
          <w:rFonts w:ascii="Calibri" w:hAnsi="Calibri"/>
        </w:rPr>
        <w:t>Americans</w:t>
      </w:r>
      <w:r w:rsidR="00FA4DE5" w:rsidRPr="00FA4DE5">
        <w:rPr>
          <w:rFonts w:ascii="Calibri" w:hAnsi="Calibri"/>
        </w:rPr>
        <w:t xml:space="preserve"> with a </w:t>
      </w:r>
      <w:r>
        <w:rPr>
          <w:rFonts w:ascii="Calibri" w:hAnsi="Calibri"/>
        </w:rPr>
        <w:t>household income</w:t>
      </w:r>
      <w:r w:rsidR="00FA4DE5" w:rsidRPr="00FA4DE5">
        <w:rPr>
          <w:rFonts w:ascii="Calibri" w:hAnsi="Calibri"/>
        </w:rPr>
        <w:t xml:space="preserve"> of $</w:t>
      </w:r>
      <w:r>
        <w:rPr>
          <w:rFonts w:ascii="Calibri" w:hAnsi="Calibri"/>
        </w:rPr>
        <w:t>75</w:t>
      </w:r>
      <w:r w:rsidR="00FA4DE5" w:rsidRPr="00FA4DE5">
        <w:rPr>
          <w:rFonts w:ascii="Calibri" w:hAnsi="Calibri"/>
        </w:rPr>
        <w:t>k</w:t>
      </w:r>
      <w:r w:rsidR="00080A38">
        <w:rPr>
          <w:rFonts w:ascii="Calibri" w:hAnsi="Calibri"/>
        </w:rPr>
        <w:t xml:space="preserve"> or more</w:t>
      </w:r>
      <w:r w:rsidR="00FA4DE5" w:rsidRPr="00FA4DE5">
        <w:rPr>
          <w:rFonts w:ascii="Calibri" w:hAnsi="Calibri"/>
        </w:rPr>
        <w:t xml:space="preserve"> are more likely to </w:t>
      </w:r>
      <w:r w:rsidR="00080A38">
        <w:rPr>
          <w:rFonts w:ascii="Calibri" w:hAnsi="Calibri"/>
        </w:rPr>
        <w:t xml:space="preserve">say their </w:t>
      </w:r>
      <w:r w:rsidR="00FA4DE5" w:rsidRPr="00FA4DE5">
        <w:rPr>
          <w:rFonts w:ascii="Calibri" w:hAnsi="Calibri"/>
        </w:rPr>
        <w:t xml:space="preserve">local government </w:t>
      </w:r>
      <w:r w:rsidR="00080A38">
        <w:rPr>
          <w:rFonts w:ascii="Calibri" w:hAnsi="Calibri"/>
        </w:rPr>
        <w:t>provides them with this information</w:t>
      </w:r>
      <w:r w:rsidR="00FA4DE5" w:rsidRPr="00FA4DE5">
        <w:rPr>
          <w:rFonts w:ascii="Calibri" w:hAnsi="Calibri"/>
        </w:rPr>
        <w:t xml:space="preserve"> than those with a </w:t>
      </w:r>
      <w:r>
        <w:rPr>
          <w:rFonts w:ascii="Calibri" w:hAnsi="Calibri"/>
        </w:rPr>
        <w:t>household income</w:t>
      </w:r>
      <w:r w:rsidR="00FA4DE5" w:rsidRPr="00FA4DE5">
        <w:rPr>
          <w:rFonts w:ascii="Calibri" w:hAnsi="Calibri"/>
        </w:rPr>
        <w:t xml:space="preserve"> of less than $</w:t>
      </w:r>
      <w:r w:rsidR="00080A38">
        <w:rPr>
          <w:rFonts w:ascii="Calibri" w:hAnsi="Calibri"/>
        </w:rPr>
        <w:t>50</w:t>
      </w:r>
      <w:r w:rsidR="00FA4DE5" w:rsidRPr="00FA4DE5">
        <w:rPr>
          <w:rFonts w:ascii="Calibri" w:hAnsi="Calibri"/>
        </w:rPr>
        <w:t>k (</w:t>
      </w:r>
      <w:r>
        <w:rPr>
          <w:rFonts w:ascii="Calibri" w:hAnsi="Calibri"/>
        </w:rPr>
        <w:t>42</w:t>
      </w:r>
      <w:r w:rsidR="00FA4DE5" w:rsidRPr="00FA4DE5">
        <w:rPr>
          <w:rFonts w:ascii="Calibri" w:hAnsi="Calibri"/>
        </w:rPr>
        <w:t xml:space="preserve">% vs. </w:t>
      </w:r>
      <w:r>
        <w:rPr>
          <w:rFonts w:ascii="Calibri" w:hAnsi="Calibri"/>
        </w:rPr>
        <w:t>31</w:t>
      </w:r>
      <w:r w:rsidR="00FA4DE5" w:rsidRPr="00FA4DE5">
        <w:rPr>
          <w:rFonts w:ascii="Calibri" w:hAnsi="Calibri"/>
        </w:rPr>
        <w:t>%)</w:t>
      </w:r>
      <w:r w:rsidR="00FA4DE5">
        <w:rPr>
          <w:rFonts w:ascii="Calibri" w:hAnsi="Calibri"/>
        </w:rPr>
        <w:t>.</w:t>
      </w: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E77CC9" w:rsidRDefault="00E77CC9" w:rsidP="00BA2B16">
      <w:pPr>
        <w:keepLines/>
        <w:adjustRightInd w:val="0"/>
        <w:spacing w:after="120"/>
        <w:rPr>
          <w:rFonts w:ascii="Calibri" w:hAnsi="Calibri"/>
          <w:b/>
          <w:i/>
          <w:color w:val="4F81BD" w:themeColor="accent1"/>
        </w:rPr>
      </w:pPr>
    </w:p>
    <w:p w:rsidR="00323DE3" w:rsidRDefault="00E77CC9" w:rsidP="00BA2B16">
      <w:pPr>
        <w:keepLines/>
        <w:adjustRightInd w:val="0"/>
        <w:spacing w:after="120"/>
        <w:rPr>
          <w:rFonts w:ascii="Calibri" w:hAnsi="Calibri"/>
          <w:b/>
          <w:i/>
          <w:color w:val="4F81BD" w:themeColor="accent1"/>
        </w:rPr>
      </w:pPr>
      <w:r w:rsidRPr="003625ED">
        <w:rPr>
          <w:rFonts w:ascii="Calibri" w:hAnsi="Calibri"/>
          <w:b/>
          <w:i/>
          <w:color w:val="4F81BD" w:themeColor="accent1"/>
        </w:rPr>
        <w:t>3</w:t>
      </w:r>
      <w:r w:rsidRPr="003625ED">
        <w:rPr>
          <w:rFonts w:ascii="Calibri" w:hAnsi="Calibri"/>
          <w:b/>
          <w:i/>
          <w:color w:val="4F81BD" w:themeColor="accent1"/>
        </w:rPr>
        <w:tab/>
        <w:t>Which of the foll</w:t>
      </w:r>
      <w:r>
        <w:rPr>
          <w:rFonts w:ascii="Calibri" w:hAnsi="Calibri"/>
          <w:b/>
          <w:i/>
          <w:color w:val="4F81BD" w:themeColor="accent1"/>
        </w:rPr>
        <w:t>owing resources provides you with/do you use to seek out</w:t>
      </w:r>
      <w:r w:rsidRPr="003625ED">
        <w:rPr>
          <w:rFonts w:ascii="Calibri" w:hAnsi="Calibri"/>
          <w:b/>
          <w:i/>
          <w:color w:val="4F81BD" w:themeColor="accent1"/>
        </w:rPr>
        <w:t xml:space="preserve"> detailed information about recycling (i.e., what can and can't be recycled, the recycling process, etc.)?</w:t>
      </w:r>
      <w:r>
        <w:rPr>
          <w:rFonts w:ascii="Calibri" w:hAnsi="Calibri"/>
          <w:b/>
          <w:i/>
          <w:color w:val="4F81BD" w:themeColor="accent1"/>
        </w:rPr>
        <w:t xml:space="preserve"> (</w:t>
      </w:r>
      <w:r w:rsidR="00B3304F">
        <w:rPr>
          <w:rFonts w:ascii="Calibri" w:hAnsi="Calibri"/>
          <w:b/>
          <w:i/>
          <w:color w:val="4F81BD" w:themeColor="accent1"/>
        </w:rPr>
        <w:t xml:space="preserve">US </w:t>
      </w:r>
      <w:r w:rsidR="00323DE3">
        <w:rPr>
          <w:rFonts w:ascii="Calibri" w:hAnsi="Calibri"/>
          <w:b/>
          <w:i/>
          <w:color w:val="4F81BD" w:themeColor="accent1"/>
        </w:rPr>
        <w:t>A</w:t>
      </w:r>
      <w:r w:rsidR="00B3304F">
        <w:rPr>
          <w:rFonts w:ascii="Calibri" w:hAnsi="Calibri"/>
          <w:b/>
          <w:i/>
          <w:color w:val="4F81BD" w:themeColor="accent1"/>
        </w:rPr>
        <w:t>dults Who Say I</w:t>
      </w:r>
      <w:r w:rsidR="00323DE3">
        <w:rPr>
          <w:rFonts w:ascii="Calibri" w:hAnsi="Calibri"/>
          <w:b/>
          <w:i/>
          <w:color w:val="4F81BD" w:themeColor="accent1"/>
        </w:rPr>
        <w:t xml:space="preserve">nformation </w:t>
      </w:r>
      <w:r w:rsidR="00B3304F">
        <w:rPr>
          <w:rFonts w:ascii="Calibri" w:hAnsi="Calibri"/>
          <w:b/>
          <w:i/>
          <w:color w:val="4F81BD" w:themeColor="accent1"/>
        </w:rPr>
        <w:t>Is Readily Available To T</w:t>
      </w:r>
      <w:r w:rsidR="00323DE3">
        <w:rPr>
          <w:rFonts w:ascii="Calibri" w:hAnsi="Calibri"/>
          <w:b/>
          <w:i/>
          <w:color w:val="4F81BD" w:themeColor="accent1"/>
        </w:rPr>
        <w:t>hem</w:t>
      </w:r>
      <w:r>
        <w:rPr>
          <w:rFonts w:ascii="Calibri" w:hAnsi="Calibri"/>
          <w:b/>
          <w:i/>
          <w:color w:val="4F81BD" w:themeColor="accent1"/>
        </w:rPr>
        <w:t xml:space="preserve">, </w:t>
      </w:r>
      <w:r w:rsidR="00B3304F">
        <w:rPr>
          <w:rFonts w:ascii="Calibri" w:hAnsi="Calibri"/>
          <w:b/>
          <w:i/>
          <w:color w:val="4F81BD" w:themeColor="accent1"/>
        </w:rPr>
        <w:t>n=1,152)</w:t>
      </w:r>
    </w:p>
    <w:p w:rsidR="00323DE3" w:rsidRDefault="00323DE3" w:rsidP="00BA2B16">
      <w:pPr>
        <w:keepLines/>
        <w:adjustRightInd w:val="0"/>
        <w:spacing w:after="120"/>
        <w:rPr>
          <w:rFonts w:ascii="Calibri" w:hAnsi="Calibri"/>
        </w:rPr>
      </w:pPr>
      <w:r w:rsidRPr="00323DE3">
        <w:rPr>
          <w:rFonts w:ascii="Calibri" w:hAnsi="Calibri"/>
        </w:rPr>
        <w:t xml:space="preserve">Among </w:t>
      </w:r>
      <w:r w:rsidR="006B70DB">
        <w:rPr>
          <w:rFonts w:ascii="Calibri" w:hAnsi="Calibri"/>
        </w:rPr>
        <w:t>Americans</w:t>
      </w:r>
      <w:r w:rsidRPr="00323DE3">
        <w:rPr>
          <w:rFonts w:ascii="Calibri" w:hAnsi="Calibri"/>
        </w:rPr>
        <w:t xml:space="preserve"> who say information</w:t>
      </w:r>
      <w:r w:rsidR="006B70DB">
        <w:rPr>
          <w:rFonts w:ascii="Calibri" w:hAnsi="Calibri"/>
        </w:rPr>
        <w:t xml:space="preserve"> on recycling</w:t>
      </w:r>
      <w:r w:rsidRPr="00323DE3">
        <w:rPr>
          <w:rFonts w:ascii="Calibri" w:hAnsi="Calibri"/>
        </w:rPr>
        <w:t xml:space="preserve"> is readily available to them</w:t>
      </w:r>
      <w:r w:rsidR="006B70DB">
        <w:rPr>
          <w:rFonts w:ascii="Calibri" w:hAnsi="Calibri"/>
        </w:rPr>
        <w:t>,</w:t>
      </w:r>
      <w:r w:rsidRPr="00323DE3">
        <w:rPr>
          <w:rFonts w:ascii="Calibri" w:hAnsi="Calibri"/>
        </w:rPr>
        <w:t xml:space="preserve"> almost 1 in 2 (49%) say they </w:t>
      </w:r>
      <w:r w:rsidR="00E60081">
        <w:rPr>
          <w:rFonts w:ascii="Calibri" w:hAnsi="Calibri"/>
        </w:rPr>
        <w:t>receive</w:t>
      </w:r>
      <w:r w:rsidR="006B70DB">
        <w:rPr>
          <w:rFonts w:ascii="Calibri" w:hAnsi="Calibri"/>
        </w:rPr>
        <w:t>/seek</w:t>
      </w:r>
      <w:r w:rsidR="00E60081">
        <w:rPr>
          <w:rFonts w:ascii="Calibri" w:hAnsi="Calibri"/>
        </w:rPr>
        <w:t xml:space="preserve"> this information from</w:t>
      </w:r>
      <w:r w:rsidRPr="00323DE3">
        <w:rPr>
          <w:rFonts w:ascii="Calibri" w:hAnsi="Calibri"/>
        </w:rPr>
        <w:t xml:space="preserve"> the local government followed by </w:t>
      </w:r>
      <w:r w:rsidR="00670AE1">
        <w:rPr>
          <w:rFonts w:ascii="Calibri" w:hAnsi="Calibri"/>
        </w:rPr>
        <w:t>an</w:t>
      </w:r>
      <w:r w:rsidRPr="00323DE3">
        <w:rPr>
          <w:rFonts w:ascii="Calibri" w:hAnsi="Calibri"/>
        </w:rPr>
        <w:t xml:space="preserve"> internet</w:t>
      </w:r>
      <w:r w:rsidR="00670AE1">
        <w:rPr>
          <w:rFonts w:ascii="Calibri" w:hAnsi="Calibri"/>
        </w:rPr>
        <w:t xml:space="preserve"> search</w:t>
      </w:r>
      <w:r w:rsidRPr="00323DE3">
        <w:rPr>
          <w:rFonts w:ascii="Calibri" w:hAnsi="Calibri"/>
        </w:rPr>
        <w:t xml:space="preserve"> (30%)</w:t>
      </w:r>
      <w:r>
        <w:rPr>
          <w:rFonts w:ascii="Calibri" w:hAnsi="Calibri"/>
        </w:rPr>
        <w:t>.</w:t>
      </w:r>
      <w:r w:rsidR="00E77CC9">
        <w:rPr>
          <w:rFonts w:ascii="Calibri" w:hAnsi="Calibri"/>
        </w:rPr>
        <w:t xml:space="preserve">  Nearly one quarter of them (24%) cited their garbage man as a resource and about 1 in 6 listed nonprofits (17%), news media online/on TV (17%), friends/family (17%), and state government (16%). </w:t>
      </w:r>
    </w:p>
    <w:p w:rsidR="00E77CC9" w:rsidRPr="00D37844" w:rsidRDefault="00E77CC9" w:rsidP="00E77CC9">
      <w:pPr>
        <w:pStyle w:val="ListParagraph"/>
        <w:keepLines/>
        <w:adjustRightInd w:val="0"/>
        <w:spacing w:after="120"/>
        <w:ind w:left="0"/>
        <w:rPr>
          <w:rFonts w:ascii="Calibri" w:hAnsi="Calibri"/>
          <w:b/>
          <w:i/>
          <w:color w:val="548DD4" w:themeColor="text2" w:themeTint="99"/>
        </w:rPr>
      </w:pPr>
      <w:r>
        <w:rPr>
          <w:rFonts w:ascii="Calibri" w:hAnsi="Calibri"/>
          <w:b/>
          <w:i/>
          <w:color w:val="4F81BD"/>
        </w:rPr>
        <w:t>Age Differences</w:t>
      </w:r>
    </w:p>
    <w:p w:rsidR="00BB5FC2" w:rsidRDefault="00872884" w:rsidP="00BA2B16">
      <w:pPr>
        <w:keepLines/>
        <w:adjustRightInd w:val="0"/>
        <w:spacing w:after="120"/>
        <w:rPr>
          <w:rFonts w:ascii="Calibri" w:hAnsi="Calibri"/>
        </w:rPr>
      </w:pPr>
      <w:r>
        <w:rPr>
          <w:rFonts w:ascii="Calibri" w:hAnsi="Calibri"/>
        </w:rPr>
        <w:t xml:space="preserve">A generation gap is clearly visible as the younger </w:t>
      </w:r>
      <w:r w:rsidR="00E77CC9">
        <w:rPr>
          <w:rFonts w:ascii="Calibri" w:hAnsi="Calibri"/>
        </w:rPr>
        <w:t>adults,</w:t>
      </w:r>
      <w:r>
        <w:rPr>
          <w:rFonts w:ascii="Calibri" w:hAnsi="Calibri"/>
        </w:rPr>
        <w:t xml:space="preserve"> ages 18-44</w:t>
      </w:r>
      <w:r w:rsidR="00E77CC9">
        <w:rPr>
          <w:rFonts w:ascii="Calibri" w:hAnsi="Calibri"/>
        </w:rPr>
        <w:t>,</w:t>
      </w:r>
      <w:r>
        <w:rPr>
          <w:rFonts w:ascii="Calibri" w:hAnsi="Calibri"/>
        </w:rPr>
        <w:t xml:space="preserve"> </w:t>
      </w:r>
      <w:r w:rsidR="00BB2A4D">
        <w:rPr>
          <w:rFonts w:ascii="Calibri" w:hAnsi="Calibri"/>
        </w:rPr>
        <w:t>are</w:t>
      </w:r>
      <w:r>
        <w:rPr>
          <w:rFonts w:ascii="Calibri" w:hAnsi="Calibri"/>
        </w:rPr>
        <w:t xml:space="preserve"> more inclined</w:t>
      </w:r>
      <w:r w:rsidR="00BB2A4D">
        <w:rPr>
          <w:rFonts w:ascii="Calibri" w:hAnsi="Calibri"/>
        </w:rPr>
        <w:t xml:space="preserve"> than older </w:t>
      </w:r>
      <w:r w:rsidR="00E77CC9">
        <w:rPr>
          <w:rFonts w:ascii="Calibri" w:hAnsi="Calibri"/>
        </w:rPr>
        <w:t>adults</w:t>
      </w:r>
      <w:r w:rsidR="00BB2A4D">
        <w:rPr>
          <w:rFonts w:ascii="Calibri" w:hAnsi="Calibri"/>
        </w:rPr>
        <w:t xml:space="preserve"> (ages</w:t>
      </w:r>
      <w:r w:rsidR="00E77CC9">
        <w:rPr>
          <w:rFonts w:ascii="Calibri" w:hAnsi="Calibri"/>
        </w:rPr>
        <w:t xml:space="preserve"> </w:t>
      </w:r>
      <w:r w:rsidR="00BB2A4D">
        <w:rPr>
          <w:rFonts w:ascii="Calibri" w:hAnsi="Calibri"/>
        </w:rPr>
        <w:t>45+)</w:t>
      </w:r>
      <w:r>
        <w:rPr>
          <w:rFonts w:ascii="Calibri" w:hAnsi="Calibri"/>
        </w:rPr>
        <w:t xml:space="preserve"> </w:t>
      </w:r>
      <w:r w:rsidR="00BB2A4D">
        <w:rPr>
          <w:rFonts w:ascii="Calibri" w:hAnsi="Calibri"/>
        </w:rPr>
        <w:t>to say they are provided with information through</w:t>
      </w:r>
      <w:r>
        <w:rPr>
          <w:rFonts w:ascii="Calibri" w:hAnsi="Calibri"/>
        </w:rPr>
        <w:t xml:space="preserve"> internet search</w:t>
      </w:r>
      <w:r w:rsidR="00BB2A4D">
        <w:rPr>
          <w:rFonts w:ascii="Calibri" w:hAnsi="Calibri"/>
        </w:rPr>
        <w:t>es</w:t>
      </w:r>
      <w:r>
        <w:rPr>
          <w:rFonts w:ascii="Calibri" w:hAnsi="Calibri"/>
        </w:rPr>
        <w:t xml:space="preserve"> while those ages 45 and abo</w:t>
      </w:r>
      <w:r w:rsidR="00BB5FC2">
        <w:rPr>
          <w:rFonts w:ascii="Calibri" w:hAnsi="Calibri"/>
        </w:rPr>
        <w:t xml:space="preserve">ve </w:t>
      </w:r>
      <w:r w:rsidR="00BB2A4D">
        <w:rPr>
          <w:rFonts w:ascii="Calibri" w:hAnsi="Calibri"/>
        </w:rPr>
        <w:t>are more likely than younger adults to receive this information from</w:t>
      </w:r>
      <w:r w:rsidR="00BB5FC2">
        <w:rPr>
          <w:rFonts w:ascii="Calibri" w:hAnsi="Calibri"/>
        </w:rPr>
        <w:t xml:space="preserve"> the local government.</w:t>
      </w:r>
    </w:p>
    <w:p w:rsidR="00BB5FC2" w:rsidRDefault="00BB2A4D" w:rsidP="00911AF3">
      <w:pPr>
        <w:pStyle w:val="ListParagraph"/>
        <w:keepLines/>
        <w:numPr>
          <w:ilvl w:val="0"/>
          <w:numId w:val="41"/>
        </w:numPr>
        <w:adjustRightInd w:val="0"/>
        <w:spacing w:after="120"/>
        <w:rPr>
          <w:rFonts w:ascii="Calibri" w:hAnsi="Calibri"/>
        </w:rPr>
      </w:pPr>
      <w:r>
        <w:rPr>
          <w:rFonts w:ascii="Calibri" w:hAnsi="Calibri"/>
        </w:rPr>
        <w:t>Nearly 3 in 5</w:t>
      </w:r>
      <w:r w:rsidR="00BB5FC2" w:rsidRPr="00911AF3">
        <w:rPr>
          <w:rFonts w:ascii="Calibri" w:hAnsi="Calibri"/>
        </w:rPr>
        <w:t xml:space="preserve"> older adults</w:t>
      </w:r>
      <w:r w:rsidR="00911AF3" w:rsidRPr="00911AF3">
        <w:rPr>
          <w:rFonts w:ascii="Calibri" w:hAnsi="Calibri"/>
        </w:rPr>
        <w:t xml:space="preserve"> ages 45+</w:t>
      </w:r>
      <w:r w:rsidR="00BB5FC2" w:rsidRPr="00911AF3">
        <w:rPr>
          <w:rFonts w:ascii="Calibri" w:hAnsi="Calibri"/>
        </w:rPr>
        <w:t xml:space="preserve"> (</w:t>
      </w:r>
      <w:r>
        <w:rPr>
          <w:rFonts w:ascii="Calibri" w:hAnsi="Calibri"/>
        </w:rPr>
        <w:t>5</w:t>
      </w:r>
      <w:r w:rsidR="00E77CC9">
        <w:rPr>
          <w:rFonts w:ascii="Calibri" w:hAnsi="Calibri"/>
        </w:rPr>
        <w:t>9</w:t>
      </w:r>
      <w:r w:rsidR="00BB5FC2" w:rsidRPr="00911AF3">
        <w:rPr>
          <w:rFonts w:ascii="Calibri" w:hAnsi="Calibri"/>
        </w:rPr>
        <w:t xml:space="preserve">%) say they </w:t>
      </w:r>
      <w:r w:rsidR="00911AF3" w:rsidRPr="00911AF3">
        <w:rPr>
          <w:rFonts w:ascii="Calibri" w:hAnsi="Calibri"/>
        </w:rPr>
        <w:t>re</w:t>
      </w:r>
      <w:r>
        <w:rPr>
          <w:rFonts w:ascii="Calibri" w:hAnsi="Calibri"/>
        </w:rPr>
        <w:t>ceive</w:t>
      </w:r>
      <w:r w:rsidR="00911AF3" w:rsidRPr="00911AF3">
        <w:rPr>
          <w:rFonts w:ascii="Calibri" w:hAnsi="Calibri"/>
        </w:rPr>
        <w:t xml:space="preserve"> </w:t>
      </w:r>
      <w:r>
        <w:rPr>
          <w:rFonts w:ascii="Calibri" w:hAnsi="Calibri"/>
        </w:rPr>
        <w:t>information from</w:t>
      </w:r>
      <w:r w:rsidR="00911AF3" w:rsidRPr="00911AF3">
        <w:rPr>
          <w:rFonts w:ascii="Calibri" w:hAnsi="Calibri"/>
        </w:rPr>
        <w:t xml:space="preserve"> the local government compared to only </w:t>
      </w:r>
      <w:r>
        <w:rPr>
          <w:rFonts w:ascii="Calibri" w:hAnsi="Calibri"/>
        </w:rPr>
        <w:t>35</w:t>
      </w:r>
      <w:r w:rsidR="00911AF3">
        <w:rPr>
          <w:rFonts w:ascii="Calibri" w:hAnsi="Calibri"/>
        </w:rPr>
        <w:t>% of those ages 18-44</w:t>
      </w:r>
      <w:r w:rsidR="00BB5FC2" w:rsidRPr="00911AF3">
        <w:rPr>
          <w:rFonts w:ascii="Calibri" w:hAnsi="Calibri"/>
        </w:rPr>
        <w:t xml:space="preserve"> </w:t>
      </w:r>
    </w:p>
    <w:p w:rsidR="00911AF3" w:rsidRPr="00911AF3" w:rsidRDefault="00E77CC9" w:rsidP="00911AF3">
      <w:pPr>
        <w:pStyle w:val="ListParagraph"/>
        <w:keepLines/>
        <w:numPr>
          <w:ilvl w:val="0"/>
          <w:numId w:val="41"/>
        </w:numPr>
        <w:adjustRightInd w:val="0"/>
        <w:spacing w:after="120"/>
        <w:rPr>
          <w:rFonts w:ascii="Calibri" w:hAnsi="Calibri"/>
        </w:rPr>
      </w:pPr>
      <w:r>
        <w:rPr>
          <w:rFonts w:ascii="Calibri" w:hAnsi="Calibri"/>
        </w:rPr>
        <w:t>Y</w:t>
      </w:r>
      <w:r w:rsidR="00911AF3">
        <w:rPr>
          <w:rFonts w:ascii="Calibri" w:hAnsi="Calibri"/>
        </w:rPr>
        <w:t>ounger adults</w:t>
      </w:r>
      <w:r>
        <w:rPr>
          <w:rFonts w:ascii="Calibri" w:hAnsi="Calibri"/>
        </w:rPr>
        <w:t>,</w:t>
      </w:r>
      <w:r w:rsidR="00BB2A4D">
        <w:rPr>
          <w:rFonts w:ascii="Calibri" w:hAnsi="Calibri"/>
        </w:rPr>
        <w:t xml:space="preserve"> ages 18-44</w:t>
      </w:r>
      <w:r>
        <w:rPr>
          <w:rFonts w:ascii="Calibri" w:hAnsi="Calibri"/>
        </w:rPr>
        <w:t>, are more than twice as likely as older adults</w:t>
      </w:r>
      <w:r w:rsidR="00CA3D86">
        <w:rPr>
          <w:rFonts w:ascii="Calibri" w:hAnsi="Calibri"/>
        </w:rPr>
        <w:t>, ages 55+,</w:t>
      </w:r>
      <w:r>
        <w:rPr>
          <w:rFonts w:ascii="Calibri" w:hAnsi="Calibri"/>
        </w:rPr>
        <w:t xml:space="preserve"> to</w:t>
      </w:r>
      <w:r w:rsidR="00911AF3">
        <w:rPr>
          <w:rFonts w:ascii="Calibri" w:hAnsi="Calibri"/>
        </w:rPr>
        <w:t xml:space="preserve"> say they </w:t>
      </w:r>
      <w:r w:rsidR="00BB2A4D">
        <w:rPr>
          <w:rFonts w:ascii="Calibri" w:hAnsi="Calibri"/>
        </w:rPr>
        <w:t>receive</w:t>
      </w:r>
      <w:r w:rsidR="00911AF3">
        <w:rPr>
          <w:rFonts w:ascii="Calibri" w:hAnsi="Calibri"/>
        </w:rPr>
        <w:t xml:space="preserve"> </w:t>
      </w:r>
      <w:r>
        <w:rPr>
          <w:rFonts w:ascii="Calibri" w:hAnsi="Calibri"/>
        </w:rPr>
        <w:t xml:space="preserve">this </w:t>
      </w:r>
      <w:r w:rsidR="00911AF3">
        <w:rPr>
          <w:rFonts w:ascii="Calibri" w:hAnsi="Calibri"/>
        </w:rPr>
        <w:t xml:space="preserve">information </w:t>
      </w:r>
      <w:r>
        <w:rPr>
          <w:rFonts w:ascii="Calibri" w:hAnsi="Calibri"/>
        </w:rPr>
        <w:t>through an</w:t>
      </w:r>
      <w:r w:rsidR="00911AF3">
        <w:rPr>
          <w:rFonts w:ascii="Calibri" w:hAnsi="Calibri"/>
        </w:rPr>
        <w:t xml:space="preserve"> </w:t>
      </w:r>
      <w:r>
        <w:rPr>
          <w:rFonts w:ascii="Calibri" w:hAnsi="Calibri"/>
        </w:rPr>
        <w:t>I</w:t>
      </w:r>
      <w:r w:rsidR="00911AF3">
        <w:rPr>
          <w:rFonts w:ascii="Calibri" w:hAnsi="Calibri"/>
        </w:rPr>
        <w:t xml:space="preserve">nternet </w:t>
      </w:r>
      <w:r>
        <w:rPr>
          <w:rFonts w:ascii="Calibri" w:hAnsi="Calibri"/>
        </w:rPr>
        <w:t>search (42% vs. 19</w:t>
      </w:r>
      <w:r w:rsidR="00CA3D86">
        <w:rPr>
          <w:rFonts w:ascii="Calibri" w:hAnsi="Calibri"/>
        </w:rPr>
        <w:t>%)</w:t>
      </w:r>
    </w:p>
    <w:p w:rsidR="00343E0C" w:rsidRDefault="00872884" w:rsidP="00BA2B16">
      <w:pPr>
        <w:keepLines/>
        <w:adjustRightInd w:val="0"/>
        <w:spacing w:after="120"/>
        <w:rPr>
          <w:rFonts w:ascii="Calibri" w:hAnsi="Calibri"/>
        </w:rPr>
      </w:pPr>
      <w:r>
        <w:rPr>
          <w:rFonts w:ascii="Calibri" w:hAnsi="Calibri"/>
        </w:rPr>
        <w:t xml:space="preserve"> </w:t>
      </w: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CA3D86" w:rsidRDefault="00CA3D86" w:rsidP="00BA2B16">
      <w:pPr>
        <w:keepLines/>
        <w:adjustRightInd w:val="0"/>
        <w:spacing w:after="120"/>
        <w:rPr>
          <w:rFonts w:ascii="Calibri" w:hAnsi="Calibri"/>
        </w:rPr>
      </w:pPr>
    </w:p>
    <w:p w:rsidR="00CA3D86" w:rsidRDefault="00CA3D86" w:rsidP="00BA2B16">
      <w:pPr>
        <w:keepLines/>
        <w:adjustRightInd w:val="0"/>
        <w:spacing w:after="120"/>
        <w:rPr>
          <w:rFonts w:ascii="Calibri" w:hAnsi="Calibri"/>
        </w:rPr>
      </w:pPr>
    </w:p>
    <w:p w:rsidR="00CA3D86" w:rsidRDefault="00CA3D86" w:rsidP="00BA2B16">
      <w:pPr>
        <w:keepLines/>
        <w:adjustRightInd w:val="0"/>
        <w:spacing w:after="120"/>
        <w:rPr>
          <w:rFonts w:ascii="Calibri" w:hAnsi="Calibri"/>
        </w:rPr>
      </w:pPr>
    </w:p>
    <w:p w:rsidR="00CA3D86" w:rsidRDefault="00CA3D86" w:rsidP="00BA2B16">
      <w:pPr>
        <w:keepLines/>
        <w:adjustRightInd w:val="0"/>
        <w:spacing w:after="120"/>
        <w:rPr>
          <w:rFonts w:ascii="Calibri" w:hAnsi="Calibri"/>
        </w:rPr>
      </w:pPr>
    </w:p>
    <w:p w:rsidR="00CA3D86" w:rsidRDefault="00CA3D86" w:rsidP="00BA2B16">
      <w:pPr>
        <w:keepLines/>
        <w:adjustRightInd w:val="0"/>
        <w:spacing w:after="120"/>
        <w:rPr>
          <w:rFonts w:ascii="Calibri" w:hAnsi="Calibri"/>
        </w:rPr>
      </w:pPr>
    </w:p>
    <w:p w:rsidR="00CA3D86" w:rsidRDefault="00CA3D86" w:rsidP="00BA2B16">
      <w:pPr>
        <w:keepLines/>
        <w:adjustRightInd w:val="0"/>
        <w:spacing w:after="120"/>
        <w:rPr>
          <w:rFonts w:ascii="Calibri" w:hAnsi="Calibri"/>
        </w:rPr>
      </w:pPr>
    </w:p>
    <w:p w:rsidR="00CA3D86" w:rsidRDefault="00CA3D86" w:rsidP="00BA2B16">
      <w:pPr>
        <w:keepLines/>
        <w:adjustRightInd w:val="0"/>
        <w:spacing w:after="120"/>
        <w:rPr>
          <w:rFonts w:ascii="Calibri" w:hAnsi="Calibri"/>
        </w:rPr>
      </w:pPr>
    </w:p>
    <w:p w:rsidR="00CA3D86" w:rsidRDefault="00CA3D86"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E77CC9" w:rsidRDefault="00E77CC9" w:rsidP="00BA2B16">
      <w:pPr>
        <w:keepLines/>
        <w:adjustRightInd w:val="0"/>
        <w:spacing w:after="120"/>
        <w:rPr>
          <w:rFonts w:ascii="Calibri" w:hAnsi="Calibri"/>
        </w:rPr>
      </w:pPr>
    </w:p>
    <w:p w:rsidR="00B3304F" w:rsidRDefault="00E77CC9" w:rsidP="00BA2B16">
      <w:pPr>
        <w:keepLines/>
        <w:adjustRightInd w:val="0"/>
        <w:spacing w:after="120"/>
        <w:rPr>
          <w:rFonts w:ascii="Calibri" w:hAnsi="Calibri"/>
          <w:b/>
          <w:i/>
          <w:color w:val="4F81BD" w:themeColor="accent1"/>
        </w:rPr>
      </w:pPr>
      <w:r w:rsidRPr="003625ED">
        <w:rPr>
          <w:rFonts w:ascii="Calibri" w:hAnsi="Calibri"/>
          <w:b/>
          <w:i/>
          <w:color w:val="4F81BD" w:themeColor="accent1"/>
        </w:rPr>
        <w:t>3</w:t>
      </w:r>
      <w:r w:rsidRPr="003625ED">
        <w:rPr>
          <w:rFonts w:ascii="Calibri" w:hAnsi="Calibri"/>
          <w:b/>
          <w:i/>
          <w:color w:val="4F81BD" w:themeColor="accent1"/>
        </w:rPr>
        <w:tab/>
        <w:t>Which of the foll</w:t>
      </w:r>
      <w:r>
        <w:rPr>
          <w:rFonts w:ascii="Calibri" w:hAnsi="Calibri"/>
          <w:b/>
          <w:i/>
          <w:color w:val="4F81BD" w:themeColor="accent1"/>
        </w:rPr>
        <w:t>owing resources provides you with/do you use to seek out</w:t>
      </w:r>
      <w:r w:rsidRPr="003625ED">
        <w:rPr>
          <w:rFonts w:ascii="Calibri" w:hAnsi="Calibri"/>
          <w:b/>
          <w:i/>
          <w:color w:val="4F81BD" w:themeColor="accent1"/>
        </w:rPr>
        <w:t xml:space="preserve"> detailed information about recycling (i.e., what can and can't be recycled, the recycling process, etc.)?</w:t>
      </w:r>
      <w:r>
        <w:rPr>
          <w:rFonts w:ascii="Calibri" w:hAnsi="Calibri"/>
          <w:b/>
          <w:i/>
          <w:color w:val="4F81BD" w:themeColor="accent1"/>
        </w:rPr>
        <w:t xml:space="preserve"> (</w:t>
      </w:r>
      <w:r w:rsidR="00B3304F">
        <w:rPr>
          <w:rFonts w:ascii="Calibri" w:hAnsi="Calibri"/>
          <w:b/>
          <w:i/>
          <w:color w:val="4F81BD" w:themeColor="accent1"/>
        </w:rPr>
        <w:t xml:space="preserve">US Adults Who Say Recycling Information Is </w:t>
      </w:r>
      <w:r w:rsidR="00B3304F" w:rsidRPr="00B3304F">
        <w:rPr>
          <w:rFonts w:ascii="Calibri" w:hAnsi="Calibri"/>
          <w:b/>
          <w:i/>
          <w:color w:val="4F81BD" w:themeColor="accent1"/>
          <w:u w:val="single"/>
        </w:rPr>
        <w:t>Not</w:t>
      </w:r>
      <w:r w:rsidR="00B3304F">
        <w:rPr>
          <w:rFonts w:ascii="Calibri" w:hAnsi="Calibri"/>
          <w:b/>
          <w:i/>
          <w:color w:val="4F81BD" w:themeColor="accent1"/>
        </w:rPr>
        <w:t xml:space="preserve"> Readily Available To Them</w:t>
      </w:r>
      <w:r>
        <w:rPr>
          <w:rFonts w:ascii="Calibri" w:hAnsi="Calibri"/>
          <w:b/>
          <w:i/>
          <w:color w:val="4F81BD" w:themeColor="accent1"/>
        </w:rPr>
        <w:t xml:space="preserve">, </w:t>
      </w:r>
      <w:r w:rsidR="00B3304F">
        <w:rPr>
          <w:rFonts w:ascii="Calibri" w:hAnsi="Calibri"/>
          <w:b/>
          <w:i/>
          <w:color w:val="4F81BD" w:themeColor="accent1"/>
        </w:rPr>
        <w:t>n=936)</w:t>
      </w:r>
    </w:p>
    <w:p w:rsidR="00AF4168" w:rsidRDefault="00CA3D86" w:rsidP="00BA2B16">
      <w:pPr>
        <w:keepLines/>
        <w:adjustRightInd w:val="0"/>
        <w:spacing w:after="120"/>
        <w:rPr>
          <w:rFonts w:ascii="Calibri" w:hAnsi="Calibri"/>
        </w:rPr>
      </w:pPr>
      <w:r>
        <w:rPr>
          <w:rFonts w:ascii="Calibri" w:hAnsi="Calibri"/>
        </w:rPr>
        <w:t>Among those who say recycling information is not readily available to them, an I</w:t>
      </w:r>
      <w:r w:rsidR="00323DE3" w:rsidRPr="00323DE3">
        <w:rPr>
          <w:rFonts w:ascii="Calibri" w:hAnsi="Calibri"/>
        </w:rPr>
        <w:t xml:space="preserve">nternet </w:t>
      </w:r>
      <w:r>
        <w:rPr>
          <w:rFonts w:ascii="Calibri" w:hAnsi="Calibri"/>
        </w:rPr>
        <w:t xml:space="preserve">search </w:t>
      </w:r>
      <w:r w:rsidR="00E60081">
        <w:rPr>
          <w:rFonts w:ascii="Calibri" w:hAnsi="Calibri"/>
        </w:rPr>
        <w:t xml:space="preserve">is </w:t>
      </w:r>
      <w:r w:rsidR="00323DE3" w:rsidRPr="00323DE3">
        <w:rPr>
          <w:rFonts w:ascii="Calibri" w:hAnsi="Calibri"/>
        </w:rPr>
        <w:t xml:space="preserve">the top </w:t>
      </w:r>
      <w:r w:rsidR="00E60081">
        <w:rPr>
          <w:rFonts w:ascii="Calibri" w:hAnsi="Calibri"/>
        </w:rPr>
        <w:t>resource to seek out information</w:t>
      </w:r>
      <w:r w:rsidR="00323DE3" w:rsidRPr="00323DE3">
        <w:rPr>
          <w:rFonts w:ascii="Calibri" w:hAnsi="Calibri"/>
        </w:rPr>
        <w:t xml:space="preserve"> </w:t>
      </w:r>
      <w:r w:rsidR="00323DE3">
        <w:rPr>
          <w:rFonts w:ascii="Calibri" w:hAnsi="Calibri"/>
        </w:rPr>
        <w:t>(52%</w:t>
      </w:r>
      <w:r w:rsidR="00911AF3">
        <w:rPr>
          <w:rFonts w:ascii="Calibri" w:hAnsi="Calibri"/>
        </w:rPr>
        <w:t>).</w:t>
      </w:r>
      <w:r>
        <w:rPr>
          <w:rFonts w:ascii="Calibri" w:hAnsi="Calibri"/>
        </w:rPr>
        <w:t xml:space="preserve"> Only about 1 in 5 cited local government (21%) and family/friends (18%) as a resource and far fewer listed news media online/on TV (14%), nonprofits (11%), their local garbage man (11%), and state government (8%).</w:t>
      </w:r>
    </w:p>
    <w:p w:rsidR="00CA3D86" w:rsidRPr="00D37844" w:rsidRDefault="00CA3D86" w:rsidP="00CA3D86">
      <w:pPr>
        <w:pStyle w:val="ListParagraph"/>
        <w:keepLines/>
        <w:adjustRightInd w:val="0"/>
        <w:spacing w:after="120"/>
        <w:ind w:left="0"/>
        <w:rPr>
          <w:rFonts w:ascii="Calibri" w:hAnsi="Calibri"/>
          <w:b/>
          <w:i/>
          <w:color w:val="548DD4" w:themeColor="text2" w:themeTint="99"/>
        </w:rPr>
      </w:pPr>
      <w:r>
        <w:rPr>
          <w:rFonts w:ascii="Calibri" w:hAnsi="Calibri"/>
          <w:b/>
          <w:i/>
          <w:color w:val="4F81BD"/>
        </w:rPr>
        <w:t>Age Differences</w:t>
      </w:r>
    </w:p>
    <w:p w:rsidR="00AF4168" w:rsidRDefault="00CA3D86" w:rsidP="00BA2B16">
      <w:pPr>
        <w:keepLines/>
        <w:adjustRightInd w:val="0"/>
        <w:spacing w:after="120"/>
        <w:rPr>
          <w:rFonts w:ascii="Calibri" w:hAnsi="Calibri"/>
        </w:rPr>
      </w:pPr>
      <w:r>
        <w:rPr>
          <w:rFonts w:ascii="Calibri" w:hAnsi="Calibri"/>
        </w:rPr>
        <w:t>Age differences regarding sources remain consistent. Even among this group, y</w:t>
      </w:r>
      <w:r w:rsidR="00AF4168">
        <w:rPr>
          <w:rFonts w:ascii="Calibri" w:hAnsi="Calibri"/>
        </w:rPr>
        <w:t>ounger adults ages 18-</w:t>
      </w:r>
      <w:r w:rsidR="00693654">
        <w:rPr>
          <w:rFonts w:ascii="Calibri" w:hAnsi="Calibri"/>
        </w:rPr>
        <w:t>34</w:t>
      </w:r>
      <w:r w:rsidR="00AF4168">
        <w:rPr>
          <w:rFonts w:ascii="Calibri" w:hAnsi="Calibri"/>
        </w:rPr>
        <w:t xml:space="preserve"> </w:t>
      </w:r>
      <w:r w:rsidR="00693654">
        <w:rPr>
          <w:rFonts w:ascii="Calibri" w:hAnsi="Calibri"/>
        </w:rPr>
        <w:t xml:space="preserve">are more likely to use </w:t>
      </w:r>
      <w:r>
        <w:rPr>
          <w:rFonts w:ascii="Calibri" w:hAnsi="Calibri"/>
        </w:rPr>
        <w:t>an Internet search</w:t>
      </w:r>
      <w:r w:rsidR="00693654">
        <w:rPr>
          <w:rFonts w:ascii="Calibri" w:hAnsi="Calibri"/>
        </w:rPr>
        <w:t xml:space="preserve"> for information</w:t>
      </w:r>
      <w:r>
        <w:rPr>
          <w:rFonts w:ascii="Calibri" w:hAnsi="Calibri"/>
        </w:rPr>
        <w:t xml:space="preserve"> on recycling</w:t>
      </w:r>
      <w:r w:rsidR="00693654">
        <w:rPr>
          <w:rFonts w:ascii="Calibri" w:hAnsi="Calibri"/>
        </w:rPr>
        <w:t xml:space="preserve"> </w:t>
      </w:r>
      <w:r w:rsidR="00AF4168">
        <w:rPr>
          <w:rFonts w:ascii="Calibri" w:hAnsi="Calibri"/>
        </w:rPr>
        <w:t xml:space="preserve">than the older </w:t>
      </w:r>
      <w:r w:rsidR="00E65AE7">
        <w:rPr>
          <w:rFonts w:ascii="Calibri" w:hAnsi="Calibri"/>
        </w:rPr>
        <w:t>adults,</w:t>
      </w:r>
      <w:r w:rsidR="00AF4168">
        <w:rPr>
          <w:rFonts w:ascii="Calibri" w:hAnsi="Calibri"/>
        </w:rPr>
        <w:t xml:space="preserve"> ages 55+ (5</w:t>
      </w:r>
      <w:r w:rsidR="00693654">
        <w:rPr>
          <w:rFonts w:ascii="Calibri" w:hAnsi="Calibri"/>
        </w:rPr>
        <w:t>9</w:t>
      </w:r>
      <w:r w:rsidR="00AF4168">
        <w:rPr>
          <w:rFonts w:ascii="Calibri" w:hAnsi="Calibri"/>
        </w:rPr>
        <w:t>% vs. 4</w:t>
      </w:r>
      <w:r w:rsidR="00693654">
        <w:rPr>
          <w:rFonts w:ascii="Calibri" w:hAnsi="Calibri"/>
        </w:rPr>
        <w:t>4</w:t>
      </w:r>
      <w:r w:rsidR="00AF4168">
        <w:rPr>
          <w:rFonts w:ascii="Calibri" w:hAnsi="Calibri"/>
        </w:rPr>
        <w:t>%).</w:t>
      </w:r>
    </w:p>
    <w:p w:rsidR="00AF4168" w:rsidRDefault="00E65AE7" w:rsidP="00BA2B16">
      <w:pPr>
        <w:keepLines/>
        <w:adjustRightInd w:val="0"/>
        <w:spacing w:after="120"/>
        <w:rPr>
          <w:rFonts w:ascii="Calibri" w:hAnsi="Calibri"/>
        </w:rPr>
      </w:pPr>
      <w:r>
        <w:rPr>
          <w:rFonts w:ascii="Calibri" w:hAnsi="Calibri"/>
        </w:rPr>
        <w:t>Adults ages 18-34 are just as likely as adults ages 65+ to rely on news media online/on TV for this information (19% each), and both are more likely to cite this resources than those ages 45-64 (8%).</w:t>
      </w:r>
    </w:p>
    <w:p w:rsidR="00AF4168" w:rsidRDefault="00AF4168" w:rsidP="00AF4168">
      <w:pPr>
        <w:keepLines/>
        <w:adjustRightInd w:val="0"/>
        <w:spacing w:after="120"/>
        <w:rPr>
          <w:rFonts w:ascii="Calibri" w:hAnsi="Calibri"/>
          <w:b/>
          <w:i/>
          <w:color w:val="4F81BD" w:themeColor="accent1"/>
        </w:rPr>
      </w:pPr>
      <w:r w:rsidRPr="003625ED">
        <w:rPr>
          <w:rFonts w:ascii="Calibri" w:hAnsi="Calibri"/>
          <w:b/>
          <w:i/>
          <w:color w:val="4F81BD" w:themeColor="accent1"/>
        </w:rPr>
        <w:t xml:space="preserve">Regional </w:t>
      </w:r>
      <w:r w:rsidRPr="002800A6">
        <w:rPr>
          <w:rFonts w:ascii="Calibri" w:hAnsi="Calibri"/>
          <w:b/>
          <w:i/>
          <w:color w:val="4F81BD" w:themeColor="accent1"/>
        </w:rPr>
        <w:t>differences</w:t>
      </w:r>
    </w:p>
    <w:p w:rsidR="004542C3" w:rsidRDefault="00343EAC" w:rsidP="00BA2B16">
      <w:pPr>
        <w:keepLines/>
        <w:adjustRightInd w:val="0"/>
        <w:spacing w:after="120"/>
        <w:rPr>
          <w:rFonts w:ascii="Calibri" w:hAnsi="Calibri"/>
        </w:rPr>
      </w:pPr>
      <w:r w:rsidRPr="00343EAC">
        <w:rPr>
          <w:rFonts w:ascii="Calibri" w:hAnsi="Calibri"/>
        </w:rPr>
        <w:t>Those</w:t>
      </w:r>
      <w:r w:rsidR="00E65AE7">
        <w:rPr>
          <w:rFonts w:ascii="Calibri" w:hAnsi="Calibri"/>
        </w:rPr>
        <w:t xml:space="preserve"> residing</w:t>
      </w:r>
      <w:r w:rsidRPr="00343EAC">
        <w:rPr>
          <w:rFonts w:ascii="Calibri" w:hAnsi="Calibri"/>
        </w:rPr>
        <w:t xml:space="preserve"> in</w:t>
      </w:r>
      <w:r w:rsidR="009B1160">
        <w:rPr>
          <w:rFonts w:ascii="Calibri" w:hAnsi="Calibri"/>
        </w:rPr>
        <w:t xml:space="preserve"> the West</w:t>
      </w:r>
      <w:r>
        <w:rPr>
          <w:rFonts w:ascii="Calibri" w:hAnsi="Calibri"/>
        </w:rPr>
        <w:t xml:space="preserve"> are more likely to </w:t>
      </w:r>
      <w:r w:rsidR="00E65AE7">
        <w:rPr>
          <w:rFonts w:ascii="Calibri" w:hAnsi="Calibri"/>
        </w:rPr>
        <w:t xml:space="preserve">cite an Internet </w:t>
      </w:r>
      <w:r>
        <w:rPr>
          <w:rFonts w:ascii="Calibri" w:hAnsi="Calibri"/>
        </w:rPr>
        <w:t>search for information related to recycling than those</w:t>
      </w:r>
      <w:r w:rsidR="00E65AE7">
        <w:rPr>
          <w:rFonts w:ascii="Calibri" w:hAnsi="Calibri"/>
        </w:rPr>
        <w:t xml:space="preserve"> residing in the Northe</w:t>
      </w:r>
      <w:r>
        <w:rPr>
          <w:rFonts w:ascii="Calibri" w:hAnsi="Calibri"/>
        </w:rPr>
        <w:t>ast (</w:t>
      </w:r>
      <w:r w:rsidR="00E65AE7">
        <w:rPr>
          <w:rFonts w:ascii="Calibri" w:hAnsi="Calibri"/>
        </w:rPr>
        <w:t xml:space="preserve">61% vs. </w:t>
      </w:r>
      <w:r>
        <w:rPr>
          <w:rFonts w:ascii="Calibri" w:hAnsi="Calibri"/>
        </w:rPr>
        <w:t>46%). They are also more likely to t</w:t>
      </w:r>
      <w:r w:rsidR="00E65AE7">
        <w:rPr>
          <w:rFonts w:ascii="Calibri" w:hAnsi="Calibri"/>
        </w:rPr>
        <w:t>urn to the news media online/</w:t>
      </w:r>
      <w:r>
        <w:rPr>
          <w:rFonts w:ascii="Calibri" w:hAnsi="Calibri"/>
        </w:rPr>
        <w:t xml:space="preserve">on TV for information than the rest of the US (24% </w:t>
      </w:r>
      <w:r w:rsidR="00E65AE7">
        <w:rPr>
          <w:rFonts w:ascii="Calibri" w:hAnsi="Calibri"/>
        </w:rPr>
        <w:t xml:space="preserve">of those in the West vs. 11% in the Northeast, 11% in the </w:t>
      </w:r>
      <w:r>
        <w:rPr>
          <w:rFonts w:ascii="Calibri" w:hAnsi="Calibri"/>
        </w:rPr>
        <w:t xml:space="preserve">South, </w:t>
      </w:r>
      <w:r w:rsidR="00E65AE7">
        <w:rPr>
          <w:rFonts w:ascii="Calibri" w:hAnsi="Calibri"/>
        </w:rPr>
        <w:t xml:space="preserve">and </w:t>
      </w:r>
      <w:r>
        <w:rPr>
          <w:rFonts w:ascii="Calibri" w:hAnsi="Calibri"/>
        </w:rPr>
        <w:t xml:space="preserve">9% </w:t>
      </w:r>
      <w:r w:rsidR="00E65AE7">
        <w:rPr>
          <w:rFonts w:ascii="Calibri" w:hAnsi="Calibri"/>
        </w:rPr>
        <w:t xml:space="preserve">in the </w:t>
      </w:r>
      <w:r>
        <w:rPr>
          <w:rFonts w:ascii="Calibri" w:hAnsi="Calibri"/>
        </w:rPr>
        <w:t>Midwest)</w:t>
      </w:r>
      <w:r w:rsidR="00123B26">
        <w:rPr>
          <w:rFonts w:ascii="Calibri" w:hAnsi="Calibri"/>
        </w:rPr>
        <w:t>.</w:t>
      </w:r>
    </w:p>
    <w:p w:rsidR="00123B26" w:rsidRDefault="00123B26" w:rsidP="00BA2B16">
      <w:pPr>
        <w:keepLines/>
        <w:adjustRightInd w:val="0"/>
        <w:spacing w:after="120"/>
        <w:rPr>
          <w:rFonts w:ascii="Calibri" w:hAnsi="Calibri"/>
        </w:rPr>
      </w:pPr>
    </w:p>
    <w:p w:rsidR="00123B26" w:rsidRDefault="00123B26" w:rsidP="00BA2B16">
      <w:pPr>
        <w:keepLines/>
        <w:adjustRightInd w:val="0"/>
        <w:spacing w:after="120"/>
        <w:rPr>
          <w:rFonts w:ascii="Calibri" w:hAnsi="Calibri"/>
        </w:rPr>
      </w:pPr>
    </w:p>
    <w:p w:rsidR="00BC4AB2" w:rsidRDefault="00BC4AB2">
      <w:pPr>
        <w:widowControl/>
        <w:snapToGrid/>
        <w:spacing w:before="0" w:after="0"/>
        <w:rPr>
          <w:b/>
          <w:bCs w:val="0"/>
        </w:rPr>
      </w:pPr>
      <w:r>
        <w:rPr>
          <w:b/>
          <w:bCs w:val="0"/>
        </w:rPr>
        <w:br w:type="page"/>
      </w:r>
    </w:p>
    <w:p w:rsidR="00123B26" w:rsidRPr="00BC4AB2" w:rsidRDefault="00123B26" w:rsidP="00BC4AB2">
      <w:pPr>
        <w:pBdr>
          <w:top w:val="single" w:sz="4" w:space="1" w:color="auto"/>
          <w:left w:val="single" w:sz="4" w:space="4" w:color="auto"/>
          <w:bottom w:val="single" w:sz="4" w:space="1" w:color="auto"/>
          <w:right w:val="single" w:sz="4" w:space="4" w:color="auto"/>
        </w:pBdr>
        <w:autoSpaceDE w:val="0"/>
        <w:autoSpaceDN w:val="0"/>
        <w:adjustRightInd w:val="0"/>
        <w:spacing w:after="0"/>
        <w:ind w:left="142" w:right="196" w:hanging="142"/>
        <w:rPr>
          <w:rFonts w:asciiTheme="minorHAnsi" w:hAnsiTheme="minorHAnsi"/>
          <w:b/>
        </w:rPr>
      </w:pPr>
      <w:r w:rsidRPr="00BC4AB2">
        <w:rPr>
          <w:rFonts w:asciiTheme="minorHAnsi" w:hAnsiTheme="minorHAnsi"/>
          <w:b/>
          <w:bCs w:val="0"/>
        </w:rPr>
        <w:t>Topline Data</w:t>
      </w:r>
    </w:p>
    <w:p w:rsidR="00123B26" w:rsidRPr="00BC4AB2" w:rsidRDefault="00123B26" w:rsidP="00123B26">
      <w:pPr>
        <w:spacing w:after="0"/>
        <w:rPr>
          <w:rFonts w:asciiTheme="minorHAnsi" w:hAnsiTheme="minorHAnsi"/>
          <w:b/>
          <w:bCs w:val="0"/>
          <w:u w:val="single"/>
        </w:rPr>
      </w:pPr>
    </w:p>
    <w:p w:rsidR="00123B26" w:rsidRPr="00BC4AB2" w:rsidRDefault="00123B26" w:rsidP="00BC4AB2">
      <w:pPr>
        <w:spacing w:before="0" w:after="0"/>
        <w:rPr>
          <w:rFonts w:asciiTheme="minorHAnsi" w:hAnsiTheme="minorHAnsi"/>
          <w:b/>
          <w:u w:val="single"/>
        </w:rPr>
      </w:pPr>
      <w:r w:rsidRPr="00BC4AB2">
        <w:rPr>
          <w:rFonts w:asciiTheme="minorHAnsi" w:hAnsiTheme="minorHAnsi"/>
          <w:b/>
          <w:u w:val="single"/>
        </w:rPr>
        <w:t>BASE:</w:t>
      </w:r>
      <w:r w:rsidRPr="00BC4AB2">
        <w:rPr>
          <w:rFonts w:asciiTheme="minorHAnsi" w:hAnsiTheme="minorHAnsi"/>
          <w:b/>
          <w:u w:val="single"/>
        </w:rPr>
        <w:tab/>
        <w:t>U.S. RESPONDENTS</w:t>
      </w:r>
    </w:p>
    <w:p w:rsidR="00123B26" w:rsidRPr="00BC4AB2" w:rsidRDefault="00123B26" w:rsidP="00BC4AB2">
      <w:pPr>
        <w:spacing w:before="0" w:after="0"/>
        <w:ind w:right="724"/>
        <w:rPr>
          <w:rFonts w:asciiTheme="minorHAnsi" w:hAnsiTheme="minorHAnsi"/>
        </w:rPr>
      </w:pPr>
      <w:r w:rsidRPr="00BC4AB2">
        <w:rPr>
          <w:rFonts w:asciiTheme="minorHAnsi" w:hAnsiTheme="minorHAnsi"/>
          <w:b/>
        </w:rPr>
        <w:t>Q1</w:t>
      </w:r>
      <w:r w:rsidRPr="00BC4AB2">
        <w:rPr>
          <w:rFonts w:asciiTheme="minorHAnsi" w:hAnsiTheme="minorHAnsi"/>
          <w:b/>
        </w:rPr>
        <w:tab/>
      </w:r>
      <w:r w:rsidR="00BC4AB2" w:rsidRPr="00BC4AB2">
        <w:rPr>
          <w:rFonts w:asciiTheme="minorHAnsi" w:hAnsiTheme="minorHAnsi"/>
        </w:rPr>
        <w:t>Which of the following statements about recycling do you believe are true? Please select all that apply.</w:t>
      </w:r>
    </w:p>
    <w:p w:rsidR="00123B26" w:rsidRDefault="00123B26" w:rsidP="00BC4AB2">
      <w:pPr>
        <w:spacing w:before="0" w:after="0"/>
        <w:rPr>
          <w:rFonts w:eastAsiaTheme="minorEastAsia"/>
        </w:rPr>
      </w:pPr>
    </w:p>
    <w:tbl>
      <w:tblPr>
        <w:tblStyle w:val="TableGrid"/>
        <w:tblW w:w="9360" w:type="dxa"/>
        <w:tblLayout w:type="fixed"/>
        <w:tblLook w:val="04A0" w:firstRow="1" w:lastRow="0" w:firstColumn="1" w:lastColumn="0" w:noHBand="0" w:noVBand="1"/>
      </w:tblPr>
      <w:tblGrid>
        <w:gridCol w:w="7474"/>
        <w:gridCol w:w="1886"/>
      </w:tblGrid>
      <w:tr w:rsidR="00123B26" w:rsidTr="00BC4AB2">
        <w:trPr>
          <w:trHeight w:val="287"/>
        </w:trPr>
        <w:tc>
          <w:tcPr>
            <w:tcW w:w="7474" w:type="dxa"/>
            <w:tcBorders>
              <w:top w:val="single" w:sz="4" w:space="0" w:color="auto"/>
              <w:left w:val="single" w:sz="4" w:space="0" w:color="auto"/>
              <w:bottom w:val="single" w:sz="4" w:space="0" w:color="auto"/>
              <w:right w:val="single" w:sz="4" w:space="0" w:color="auto"/>
            </w:tcBorders>
            <w:vAlign w:val="center"/>
          </w:tcPr>
          <w:p w:rsidR="00123B26" w:rsidRDefault="00123B26">
            <w:pPr>
              <w:spacing w:after="0"/>
              <w:contextualSpacing/>
              <w:rPr>
                <w:rFonts w:cs="Times New Roman"/>
                <w:i/>
              </w:rPr>
            </w:pPr>
          </w:p>
        </w:tc>
        <w:tc>
          <w:tcPr>
            <w:tcW w:w="1886" w:type="dxa"/>
            <w:tcBorders>
              <w:top w:val="single" w:sz="4" w:space="0" w:color="auto"/>
              <w:left w:val="single" w:sz="4" w:space="0" w:color="auto"/>
              <w:bottom w:val="single" w:sz="4" w:space="0" w:color="auto"/>
              <w:right w:val="single" w:sz="4" w:space="0" w:color="auto"/>
            </w:tcBorders>
            <w:vAlign w:val="bottom"/>
            <w:hideMark/>
          </w:tcPr>
          <w:p w:rsidR="00123B26" w:rsidRPr="0038554C" w:rsidRDefault="00123B26">
            <w:pPr>
              <w:spacing w:after="0"/>
              <w:contextualSpacing/>
              <w:jc w:val="center"/>
              <w:rPr>
                <w:rFonts w:asciiTheme="minorHAnsi" w:hAnsiTheme="minorHAnsi" w:cs="Times New Roman"/>
                <w:b/>
              </w:rPr>
            </w:pPr>
            <w:r w:rsidRPr="0038554C">
              <w:rPr>
                <w:rFonts w:asciiTheme="minorHAnsi" w:hAnsiTheme="minorHAnsi" w:cs="Times New Roman"/>
                <w:b/>
              </w:rPr>
              <w:t>Total</w:t>
            </w:r>
          </w:p>
        </w:tc>
      </w:tr>
      <w:tr w:rsidR="00123B26" w:rsidTr="00BC4AB2">
        <w:trPr>
          <w:trHeight w:val="287"/>
        </w:trPr>
        <w:tc>
          <w:tcPr>
            <w:tcW w:w="7474" w:type="dxa"/>
            <w:tcBorders>
              <w:top w:val="single" w:sz="4" w:space="0" w:color="auto"/>
              <w:left w:val="single" w:sz="4" w:space="0" w:color="auto"/>
              <w:bottom w:val="single" w:sz="4" w:space="0" w:color="auto"/>
              <w:right w:val="single" w:sz="4" w:space="0" w:color="auto"/>
            </w:tcBorders>
            <w:vAlign w:val="center"/>
            <w:hideMark/>
          </w:tcPr>
          <w:p w:rsidR="00123B26" w:rsidRDefault="00123B26">
            <w:pPr>
              <w:spacing w:after="0"/>
              <w:contextualSpacing/>
              <w:jc w:val="right"/>
              <w:rPr>
                <w:rFonts w:asciiTheme="minorHAnsi" w:hAnsiTheme="minorHAnsi" w:cs="Times New Roman"/>
                <w:i/>
              </w:rPr>
            </w:pPr>
            <w:r>
              <w:rPr>
                <w:rFonts w:asciiTheme="minorHAnsi" w:hAnsiTheme="minorHAnsi" w:cs="Times New Roman"/>
                <w:i/>
              </w:rPr>
              <w:t>n=</w:t>
            </w:r>
          </w:p>
        </w:tc>
        <w:tc>
          <w:tcPr>
            <w:tcW w:w="1886" w:type="dxa"/>
            <w:tcBorders>
              <w:top w:val="single" w:sz="4" w:space="0" w:color="auto"/>
              <w:left w:val="single" w:sz="4" w:space="0" w:color="auto"/>
              <w:bottom w:val="single" w:sz="4" w:space="0" w:color="auto"/>
              <w:right w:val="single" w:sz="4" w:space="0" w:color="auto"/>
            </w:tcBorders>
            <w:vAlign w:val="bottom"/>
            <w:hideMark/>
          </w:tcPr>
          <w:p w:rsidR="00123B26" w:rsidRPr="00BC4AB2" w:rsidRDefault="00BC4AB2">
            <w:pPr>
              <w:spacing w:after="0"/>
              <w:contextualSpacing/>
              <w:jc w:val="center"/>
              <w:rPr>
                <w:rFonts w:asciiTheme="minorHAnsi" w:hAnsiTheme="minorHAnsi" w:cs="Times New Roman"/>
              </w:rPr>
            </w:pPr>
            <w:r w:rsidRPr="00BC4AB2">
              <w:rPr>
                <w:rFonts w:asciiTheme="minorHAnsi" w:hAnsiTheme="minorHAnsi" w:cs="Times New Roman"/>
              </w:rPr>
              <w:t>2,088</w:t>
            </w:r>
          </w:p>
        </w:tc>
      </w:tr>
      <w:tr w:rsidR="00BC4AB2" w:rsidTr="00BC4AB2">
        <w:trPr>
          <w:trHeight w:val="277"/>
        </w:trPr>
        <w:tc>
          <w:tcPr>
            <w:tcW w:w="7474" w:type="dxa"/>
            <w:tcBorders>
              <w:top w:val="single" w:sz="4" w:space="0" w:color="auto"/>
              <w:left w:val="single" w:sz="4" w:space="0" w:color="auto"/>
              <w:bottom w:val="single" w:sz="4" w:space="0" w:color="auto"/>
              <w:right w:val="single" w:sz="4" w:space="0" w:color="auto"/>
            </w:tcBorders>
            <w:vAlign w:val="bottom"/>
            <w:hideMark/>
          </w:tcPr>
          <w:p w:rsidR="00BC4AB2" w:rsidRPr="00BC4AB2" w:rsidRDefault="00BC4AB2" w:rsidP="00BC4AB2">
            <w:pPr>
              <w:spacing w:after="0"/>
              <w:contextualSpacing/>
              <w:rPr>
                <w:rFonts w:asciiTheme="minorHAnsi" w:hAnsiTheme="minorHAnsi" w:cs="Times New Roman"/>
                <w:b/>
              </w:rPr>
            </w:pPr>
            <w:r>
              <w:rPr>
                <w:rFonts w:ascii="Calibri" w:hAnsi="Calibri"/>
                <w:b/>
                <w:color w:val="000000"/>
              </w:rPr>
              <w:t>True (NET</w:t>
            </w:r>
            <w:r w:rsidRPr="00BC4AB2">
              <w:rPr>
                <w:rFonts w:ascii="Calibri" w:hAnsi="Calibri"/>
                <w:b/>
                <w:color w:val="000000"/>
              </w:rPr>
              <w:t>)</w:t>
            </w:r>
          </w:p>
        </w:tc>
        <w:tc>
          <w:tcPr>
            <w:tcW w:w="1886" w:type="dxa"/>
            <w:tcBorders>
              <w:top w:val="single" w:sz="4" w:space="0" w:color="auto"/>
              <w:left w:val="single" w:sz="4" w:space="0" w:color="auto"/>
              <w:bottom w:val="single" w:sz="4" w:space="0" w:color="auto"/>
              <w:right w:val="single" w:sz="4" w:space="0" w:color="auto"/>
            </w:tcBorders>
            <w:vAlign w:val="bottom"/>
            <w:hideMark/>
          </w:tcPr>
          <w:p w:rsidR="00BC4AB2" w:rsidRPr="00BC4AB2" w:rsidRDefault="00BC4AB2">
            <w:pPr>
              <w:spacing w:after="0"/>
              <w:contextualSpacing/>
              <w:jc w:val="center"/>
              <w:rPr>
                <w:rFonts w:cs="Times New Roman"/>
                <w:b/>
              </w:rPr>
            </w:pPr>
            <w:r w:rsidRPr="00BC4AB2">
              <w:rPr>
                <w:rFonts w:ascii="Calibri" w:hAnsi="Calibri"/>
                <w:b/>
                <w:color w:val="000000"/>
              </w:rPr>
              <w:t>73%</w:t>
            </w:r>
          </w:p>
        </w:tc>
      </w:tr>
      <w:tr w:rsidR="00BC4AB2" w:rsidTr="00BC4AB2">
        <w:trPr>
          <w:trHeight w:val="300"/>
        </w:trPr>
        <w:tc>
          <w:tcPr>
            <w:tcW w:w="7474" w:type="dxa"/>
            <w:tcBorders>
              <w:top w:val="single" w:sz="4" w:space="0" w:color="auto"/>
              <w:left w:val="single" w:sz="4" w:space="0" w:color="auto"/>
              <w:bottom w:val="single" w:sz="4" w:space="0" w:color="auto"/>
              <w:right w:val="single" w:sz="4" w:space="0" w:color="auto"/>
            </w:tcBorders>
            <w:vAlign w:val="bottom"/>
            <w:hideMark/>
          </w:tcPr>
          <w:p w:rsidR="00BC4AB2" w:rsidRDefault="00BC4AB2" w:rsidP="00BC4AB2">
            <w:pPr>
              <w:spacing w:after="0"/>
              <w:ind w:left="142"/>
              <w:contextualSpacing/>
              <w:rPr>
                <w:rFonts w:asciiTheme="minorHAnsi" w:hAnsiTheme="minorHAnsi" w:cs="Times New Roman"/>
              </w:rPr>
            </w:pPr>
            <w:r>
              <w:rPr>
                <w:rFonts w:ascii="Calibri" w:hAnsi="Calibri"/>
                <w:color w:val="000000"/>
              </w:rPr>
              <w:t>Recycling reduces greenhouse gas emissions.</w:t>
            </w:r>
          </w:p>
        </w:tc>
        <w:tc>
          <w:tcPr>
            <w:tcW w:w="1886" w:type="dxa"/>
            <w:tcBorders>
              <w:top w:val="single" w:sz="4" w:space="0" w:color="auto"/>
              <w:left w:val="single" w:sz="4" w:space="0" w:color="auto"/>
              <w:bottom w:val="single" w:sz="4" w:space="0" w:color="auto"/>
              <w:right w:val="single" w:sz="4" w:space="0" w:color="auto"/>
            </w:tcBorders>
            <w:vAlign w:val="bottom"/>
            <w:hideMark/>
          </w:tcPr>
          <w:p w:rsidR="00BC4AB2" w:rsidRDefault="00BC4AB2">
            <w:pPr>
              <w:spacing w:after="0"/>
              <w:contextualSpacing/>
              <w:jc w:val="center"/>
              <w:rPr>
                <w:rFonts w:cs="Times New Roman"/>
              </w:rPr>
            </w:pPr>
            <w:r>
              <w:rPr>
                <w:rFonts w:ascii="Calibri" w:hAnsi="Calibri"/>
                <w:color w:val="000000"/>
              </w:rPr>
              <w:t>49%</w:t>
            </w:r>
          </w:p>
        </w:tc>
      </w:tr>
      <w:tr w:rsidR="00BC4AB2" w:rsidTr="00BC4AB2">
        <w:trPr>
          <w:trHeight w:val="247"/>
        </w:trPr>
        <w:tc>
          <w:tcPr>
            <w:tcW w:w="7474" w:type="dxa"/>
            <w:tcBorders>
              <w:top w:val="single" w:sz="4" w:space="0" w:color="auto"/>
              <w:left w:val="single" w:sz="4" w:space="0" w:color="auto"/>
              <w:bottom w:val="single" w:sz="4" w:space="0" w:color="auto"/>
              <w:right w:val="single" w:sz="4" w:space="0" w:color="auto"/>
            </w:tcBorders>
            <w:vAlign w:val="bottom"/>
            <w:hideMark/>
          </w:tcPr>
          <w:p w:rsidR="00BC4AB2" w:rsidRPr="00BC4AB2" w:rsidRDefault="00BC4AB2">
            <w:pPr>
              <w:spacing w:after="0"/>
              <w:ind w:left="142"/>
              <w:contextualSpacing/>
              <w:rPr>
                <w:rFonts w:ascii="Calibri" w:hAnsi="Calibri"/>
                <w:color w:val="000000"/>
              </w:rPr>
            </w:pPr>
            <w:r>
              <w:rPr>
                <w:rFonts w:ascii="Calibri" w:hAnsi="Calibri"/>
                <w:color w:val="000000"/>
              </w:rPr>
              <w:t>The U.S. recycling industry is highly technical and sophisticated.</w:t>
            </w:r>
          </w:p>
        </w:tc>
        <w:tc>
          <w:tcPr>
            <w:tcW w:w="1886" w:type="dxa"/>
            <w:tcBorders>
              <w:top w:val="single" w:sz="4" w:space="0" w:color="auto"/>
              <w:left w:val="single" w:sz="4" w:space="0" w:color="auto"/>
              <w:bottom w:val="single" w:sz="4" w:space="0" w:color="auto"/>
              <w:right w:val="single" w:sz="4" w:space="0" w:color="auto"/>
            </w:tcBorders>
            <w:vAlign w:val="bottom"/>
            <w:hideMark/>
          </w:tcPr>
          <w:p w:rsidR="00BC4AB2" w:rsidRDefault="00BC4AB2">
            <w:pPr>
              <w:spacing w:after="0"/>
              <w:contextualSpacing/>
              <w:jc w:val="center"/>
              <w:rPr>
                <w:rFonts w:cs="Times New Roman"/>
              </w:rPr>
            </w:pPr>
            <w:r>
              <w:rPr>
                <w:rFonts w:ascii="Calibri" w:hAnsi="Calibri"/>
                <w:color w:val="000000"/>
              </w:rPr>
              <w:t>28%</w:t>
            </w:r>
          </w:p>
        </w:tc>
      </w:tr>
      <w:tr w:rsidR="00BC4AB2" w:rsidTr="00BC4AB2">
        <w:trPr>
          <w:trHeight w:val="300"/>
        </w:trPr>
        <w:tc>
          <w:tcPr>
            <w:tcW w:w="7474" w:type="dxa"/>
            <w:tcBorders>
              <w:top w:val="single" w:sz="4" w:space="0" w:color="auto"/>
              <w:left w:val="single" w:sz="4" w:space="0" w:color="auto"/>
              <w:bottom w:val="single" w:sz="4" w:space="0" w:color="auto"/>
              <w:right w:val="single" w:sz="4" w:space="0" w:color="auto"/>
            </w:tcBorders>
            <w:vAlign w:val="bottom"/>
            <w:hideMark/>
          </w:tcPr>
          <w:p w:rsidR="00BC4AB2" w:rsidRPr="00BC4AB2" w:rsidRDefault="00BC4AB2" w:rsidP="00E7665F">
            <w:pPr>
              <w:spacing w:before="120" w:after="0"/>
              <w:ind w:left="142"/>
              <w:contextualSpacing/>
              <w:rPr>
                <w:rFonts w:ascii="Calibri" w:hAnsi="Calibri"/>
                <w:color w:val="000000"/>
              </w:rPr>
            </w:pPr>
            <w:r>
              <w:rPr>
                <w:rFonts w:ascii="Calibri" w:hAnsi="Calibri"/>
                <w:color w:val="000000"/>
              </w:rPr>
              <w:t>There are enough materials recycled in the U.S. to meet the production needs of domestic manufacturers   (e.g., enough steel to make cars, enough aluminum to make soda cans, enough materials for building construction).</w:t>
            </w:r>
          </w:p>
        </w:tc>
        <w:tc>
          <w:tcPr>
            <w:tcW w:w="1886" w:type="dxa"/>
            <w:tcBorders>
              <w:top w:val="single" w:sz="4" w:space="0" w:color="auto"/>
              <w:left w:val="single" w:sz="4" w:space="0" w:color="auto"/>
              <w:bottom w:val="single" w:sz="4" w:space="0" w:color="auto"/>
              <w:right w:val="single" w:sz="4" w:space="0" w:color="auto"/>
            </w:tcBorders>
            <w:vAlign w:val="bottom"/>
            <w:hideMark/>
          </w:tcPr>
          <w:p w:rsidR="00BC4AB2" w:rsidRDefault="00BC4AB2">
            <w:pPr>
              <w:spacing w:after="0"/>
              <w:contextualSpacing/>
              <w:jc w:val="center"/>
              <w:rPr>
                <w:rFonts w:cs="Times New Roman"/>
              </w:rPr>
            </w:pPr>
            <w:r>
              <w:rPr>
                <w:rFonts w:ascii="Calibri" w:hAnsi="Calibri"/>
                <w:color w:val="000000"/>
              </w:rPr>
              <w:t>27%</w:t>
            </w:r>
          </w:p>
        </w:tc>
      </w:tr>
      <w:tr w:rsidR="00BC4AB2" w:rsidTr="00BC4AB2">
        <w:trPr>
          <w:trHeight w:val="300"/>
        </w:trPr>
        <w:tc>
          <w:tcPr>
            <w:tcW w:w="7474" w:type="dxa"/>
            <w:tcBorders>
              <w:top w:val="single" w:sz="4" w:space="0" w:color="auto"/>
              <w:left w:val="single" w:sz="4" w:space="0" w:color="auto"/>
              <w:bottom w:val="single" w:sz="4" w:space="0" w:color="auto"/>
              <w:right w:val="single" w:sz="4" w:space="0" w:color="auto"/>
            </w:tcBorders>
            <w:vAlign w:val="bottom"/>
            <w:hideMark/>
          </w:tcPr>
          <w:p w:rsidR="00BC4AB2" w:rsidRPr="00BC4AB2" w:rsidRDefault="00BC4AB2">
            <w:pPr>
              <w:spacing w:after="0"/>
              <w:ind w:left="142"/>
              <w:contextualSpacing/>
              <w:rPr>
                <w:rFonts w:ascii="Calibri" w:hAnsi="Calibri"/>
                <w:color w:val="000000"/>
              </w:rPr>
            </w:pPr>
            <w:r>
              <w:rPr>
                <w:rFonts w:ascii="Calibri" w:hAnsi="Calibri"/>
                <w:color w:val="000000"/>
              </w:rPr>
              <w:t>The history of recycling dates back as early as the cave man.</w:t>
            </w:r>
          </w:p>
        </w:tc>
        <w:tc>
          <w:tcPr>
            <w:tcW w:w="1886" w:type="dxa"/>
            <w:tcBorders>
              <w:top w:val="single" w:sz="4" w:space="0" w:color="auto"/>
              <w:left w:val="single" w:sz="4" w:space="0" w:color="auto"/>
              <w:bottom w:val="single" w:sz="4" w:space="0" w:color="auto"/>
              <w:right w:val="single" w:sz="4" w:space="0" w:color="auto"/>
            </w:tcBorders>
            <w:vAlign w:val="bottom"/>
            <w:hideMark/>
          </w:tcPr>
          <w:p w:rsidR="00BC4AB2" w:rsidRDefault="00BC4AB2">
            <w:pPr>
              <w:spacing w:after="0"/>
              <w:contextualSpacing/>
              <w:jc w:val="center"/>
              <w:rPr>
                <w:rFonts w:cs="Times New Roman"/>
              </w:rPr>
            </w:pPr>
            <w:r>
              <w:rPr>
                <w:rFonts w:ascii="Calibri" w:hAnsi="Calibri"/>
                <w:color w:val="000000"/>
              </w:rPr>
              <w:t>19%</w:t>
            </w:r>
          </w:p>
        </w:tc>
      </w:tr>
      <w:tr w:rsidR="00BC4AB2" w:rsidTr="00BC4AB2">
        <w:trPr>
          <w:trHeight w:val="300"/>
        </w:trPr>
        <w:tc>
          <w:tcPr>
            <w:tcW w:w="7474" w:type="dxa"/>
            <w:tcBorders>
              <w:top w:val="single" w:sz="4" w:space="0" w:color="auto"/>
              <w:left w:val="single" w:sz="4" w:space="0" w:color="auto"/>
              <w:bottom w:val="single" w:sz="4" w:space="0" w:color="auto"/>
              <w:right w:val="single" w:sz="4" w:space="0" w:color="auto"/>
            </w:tcBorders>
            <w:vAlign w:val="bottom"/>
            <w:hideMark/>
          </w:tcPr>
          <w:p w:rsidR="00BC4AB2" w:rsidRPr="00BC4AB2" w:rsidRDefault="00BC4AB2">
            <w:pPr>
              <w:spacing w:after="0"/>
              <w:contextualSpacing/>
              <w:rPr>
                <w:rFonts w:asciiTheme="minorHAnsi" w:hAnsiTheme="minorHAnsi" w:cs="Times New Roman"/>
                <w:b/>
              </w:rPr>
            </w:pPr>
            <w:r>
              <w:rPr>
                <w:rFonts w:ascii="Calibri" w:hAnsi="Calibri"/>
                <w:b/>
                <w:color w:val="000000"/>
              </w:rPr>
              <w:t>Myth (NET</w:t>
            </w:r>
            <w:r w:rsidRPr="00BC4AB2">
              <w:rPr>
                <w:rFonts w:ascii="Calibri" w:hAnsi="Calibri"/>
                <w:b/>
                <w:color w:val="000000"/>
              </w:rPr>
              <w:t>)</w:t>
            </w:r>
          </w:p>
        </w:tc>
        <w:tc>
          <w:tcPr>
            <w:tcW w:w="1886" w:type="dxa"/>
            <w:tcBorders>
              <w:top w:val="single" w:sz="4" w:space="0" w:color="auto"/>
              <w:left w:val="single" w:sz="4" w:space="0" w:color="auto"/>
              <w:bottom w:val="single" w:sz="4" w:space="0" w:color="auto"/>
              <w:right w:val="single" w:sz="4" w:space="0" w:color="auto"/>
            </w:tcBorders>
            <w:vAlign w:val="bottom"/>
            <w:hideMark/>
          </w:tcPr>
          <w:p w:rsidR="00BC4AB2" w:rsidRPr="00BC4AB2" w:rsidRDefault="00BC4AB2">
            <w:pPr>
              <w:spacing w:after="0"/>
              <w:contextualSpacing/>
              <w:jc w:val="center"/>
              <w:rPr>
                <w:rFonts w:cs="Times New Roman"/>
                <w:b/>
              </w:rPr>
            </w:pPr>
            <w:r w:rsidRPr="00BC4AB2">
              <w:rPr>
                <w:rFonts w:ascii="Calibri" w:hAnsi="Calibri"/>
                <w:b/>
                <w:color w:val="000000"/>
              </w:rPr>
              <w:t>22%</w:t>
            </w:r>
          </w:p>
        </w:tc>
      </w:tr>
      <w:tr w:rsidR="00BC4AB2" w:rsidTr="00BC4AB2">
        <w:trPr>
          <w:trHeight w:val="300"/>
        </w:trPr>
        <w:tc>
          <w:tcPr>
            <w:tcW w:w="7474" w:type="dxa"/>
            <w:tcBorders>
              <w:top w:val="single" w:sz="4" w:space="0" w:color="auto"/>
              <w:left w:val="single" w:sz="4" w:space="0" w:color="auto"/>
              <w:bottom w:val="single" w:sz="4" w:space="0" w:color="auto"/>
              <w:right w:val="single" w:sz="4" w:space="0" w:color="auto"/>
            </w:tcBorders>
            <w:vAlign w:val="bottom"/>
          </w:tcPr>
          <w:p w:rsidR="00BC4AB2" w:rsidRDefault="00BC4AB2" w:rsidP="00BC4AB2">
            <w:pPr>
              <w:spacing w:after="0"/>
              <w:ind w:left="142"/>
              <w:contextualSpacing/>
              <w:rPr>
                <w:rFonts w:asciiTheme="minorHAnsi" w:hAnsiTheme="minorHAnsi" w:cs="Times New Roman"/>
              </w:rPr>
            </w:pPr>
            <w:r>
              <w:rPr>
                <w:rFonts w:ascii="Calibri" w:hAnsi="Calibri"/>
                <w:color w:val="000000"/>
              </w:rPr>
              <w:t>Recyclable material placed in a residential recycling bin is just mixed with trash later anyway.</w:t>
            </w:r>
          </w:p>
        </w:tc>
        <w:tc>
          <w:tcPr>
            <w:tcW w:w="1886" w:type="dxa"/>
            <w:tcBorders>
              <w:top w:val="single" w:sz="4" w:space="0" w:color="auto"/>
              <w:left w:val="single" w:sz="4" w:space="0" w:color="auto"/>
              <w:bottom w:val="single" w:sz="4" w:space="0" w:color="auto"/>
              <w:right w:val="single" w:sz="4" w:space="0" w:color="auto"/>
            </w:tcBorders>
            <w:vAlign w:val="bottom"/>
          </w:tcPr>
          <w:p w:rsidR="00BC4AB2" w:rsidRDefault="00BC4AB2">
            <w:pPr>
              <w:spacing w:after="0"/>
              <w:contextualSpacing/>
              <w:jc w:val="center"/>
              <w:rPr>
                <w:rFonts w:cs="Times New Roman"/>
              </w:rPr>
            </w:pPr>
            <w:r>
              <w:rPr>
                <w:rFonts w:ascii="Calibri" w:hAnsi="Calibri"/>
                <w:color w:val="000000"/>
              </w:rPr>
              <w:t>11%</w:t>
            </w:r>
          </w:p>
        </w:tc>
      </w:tr>
      <w:tr w:rsidR="00BC4AB2" w:rsidTr="00BC4AB2">
        <w:trPr>
          <w:trHeight w:val="300"/>
        </w:trPr>
        <w:tc>
          <w:tcPr>
            <w:tcW w:w="7474" w:type="dxa"/>
            <w:tcBorders>
              <w:top w:val="single" w:sz="4" w:space="0" w:color="auto"/>
              <w:left w:val="single" w:sz="4" w:space="0" w:color="auto"/>
              <w:bottom w:val="single" w:sz="4" w:space="0" w:color="auto"/>
              <w:right w:val="single" w:sz="4" w:space="0" w:color="auto"/>
            </w:tcBorders>
            <w:vAlign w:val="bottom"/>
          </w:tcPr>
          <w:p w:rsidR="00BC4AB2" w:rsidRPr="00BC4AB2" w:rsidRDefault="00BC4AB2" w:rsidP="00BC4AB2">
            <w:pPr>
              <w:spacing w:after="0"/>
              <w:ind w:left="142"/>
              <w:contextualSpacing/>
              <w:rPr>
                <w:rFonts w:ascii="Calibri" w:hAnsi="Calibri"/>
                <w:color w:val="000000"/>
              </w:rPr>
            </w:pPr>
            <w:r>
              <w:rPr>
                <w:rFonts w:ascii="Calibri" w:hAnsi="Calibri"/>
                <w:color w:val="000000"/>
              </w:rPr>
              <w:t>A product made of recycled material is of a lesser quality than one made from new, raw materials.</w:t>
            </w:r>
          </w:p>
        </w:tc>
        <w:tc>
          <w:tcPr>
            <w:tcW w:w="1886" w:type="dxa"/>
            <w:tcBorders>
              <w:top w:val="single" w:sz="4" w:space="0" w:color="auto"/>
              <w:left w:val="single" w:sz="4" w:space="0" w:color="auto"/>
              <w:bottom w:val="single" w:sz="4" w:space="0" w:color="auto"/>
              <w:right w:val="single" w:sz="4" w:space="0" w:color="auto"/>
            </w:tcBorders>
            <w:vAlign w:val="bottom"/>
          </w:tcPr>
          <w:p w:rsidR="00BC4AB2" w:rsidRDefault="00BC4AB2">
            <w:pPr>
              <w:spacing w:after="0"/>
              <w:contextualSpacing/>
              <w:jc w:val="center"/>
              <w:rPr>
                <w:rFonts w:cs="Times New Roman"/>
              </w:rPr>
            </w:pPr>
            <w:r>
              <w:rPr>
                <w:rFonts w:ascii="Calibri" w:hAnsi="Calibri"/>
                <w:color w:val="000000"/>
              </w:rPr>
              <w:t>8%</w:t>
            </w:r>
          </w:p>
        </w:tc>
      </w:tr>
      <w:tr w:rsidR="00BC4AB2" w:rsidTr="00BC4AB2">
        <w:trPr>
          <w:trHeight w:val="300"/>
        </w:trPr>
        <w:tc>
          <w:tcPr>
            <w:tcW w:w="7474" w:type="dxa"/>
            <w:tcBorders>
              <w:top w:val="single" w:sz="4" w:space="0" w:color="auto"/>
              <w:left w:val="single" w:sz="4" w:space="0" w:color="auto"/>
              <w:bottom w:val="single" w:sz="4" w:space="0" w:color="auto"/>
              <w:right w:val="single" w:sz="4" w:space="0" w:color="auto"/>
            </w:tcBorders>
            <w:vAlign w:val="bottom"/>
          </w:tcPr>
          <w:p w:rsidR="00BC4AB2" w:rsidRPr="00BC4AB2" w:rsidRDefault="00BC4AB2" w:rsidP="00BC4AB2">
            <w:pPr>
              <w:spacing w:after="0"/>
              <w:ind w:left="142"/>
              <w:contextualSpacing/>
              <w:rPr>
                <w:rFonts w:ascii="Calibri" w:hAnsi="Calibri"/>
                <w:color w:val="000000"/>
              </w:rPr>
            </w:pPr>
            <w:r>
              <w:rPr>
                <w:rFonts w:ascii="Calibri" w:hAnsi="Calibri"/>
                <w:color w:val="000000"/>
              </w:rPr>
              <w:t>There are no/little economic benefits to recycling.</w:t>
            </w:r>
          </w:p>
        </w:tc>
        <w:tc>
          <w:tcPr>
            <w:tcW w:w="1886" w:type="dxa"/>
            <w:tcBorders>
              <w:top w:val="single" w:sz="4" w:space="0" w:color="auto"/>
              <w:left w:val="single" w:sz="4" w:space="0" w:color="auto"/>
              <w:bottom w:val="single" w:sz="4" w:space="0" w:color="auto"/>
              <w:right w:val="single" w:sz="4" w:space="0" w:color="auto"/>
            </w:tcBorders>
            <w:vAlign w:val="bottom"/>
          </w:tcPr>
          <w:p w:rsidR="00BC4AB2" w:rsidRDefault="00BC4AB2">
            <w:pPr>
              <w:spacing w:after="0"/>
              <w:contextualSpacing/>
              <w:jc w:val="center"/>
              <w:rPr>
                <w:rFonts w:cs="Times New Roman"/>
              </w:rPr>
            </w:pPr>
            <w:r>
              <w:rPr>
                <w:rFonts w:ascii="Calibri" w:hAnsi="Calibri"/>
                <w:color w:val="000000"/>
              </w:rPr>
              <w:t>7%</w:t>
            </w:r>
          </w:p>
        </w:tc>
      </w:tr>
      <w:tr w:rsidR="00BC4AB2" w:rsidTr="00BC4AB2">
        <w:trPr>
          <w:trHeight w:val="300"/>
        </w:trPr>
        <w:tc>
          <w:tcPr>
            <w:tcW w:w="7474" w:type="dxa"/>
            <w:tcBorders>
              <w:top w:val="single" w:sz="4" w:space="0" w:color="auto"/>
              <w:left w:val="single" w:sz="4" w:space="0" w:color="auto"/>
              <w:bottom w:val="single" w:sz="4" w:space="0" w:color="auto"/>
              <w:right w:val="single" w:sz="4" w:space="0" w:color="auto"/>
            </w:tcBorders>
            <w:vAlign w:val="bottom"/>
          </w:tcPr>
          <w:p w:rsidR="00BC4AB2" w:rsidRPr="00BC4AB2" w:rsidRDefault="00BC4AB2" w:rsidP="00BC4AB2">
            <w:pPr>
              <w:spacing w:after="0"/>
              <w:ind w:left="142"/>
              <w:contextualSpacing/>
              <w:rPr>
                <w:rFonts w:ascii="Calibri" w:hAnsi="Calibri"/>
                <w:color w:val="000000"/>
              </w:rPr>
            </w:pPr>
            <w:r>
              <w:rPr>
                <w:rFonts w:ascii="Calibri" w:hAnsi="Calibri"/>
                <w:color w:val="000000"/>
              </w:rPr>
              <w:t>Recycling does not save energy or conserve natural resources.</w:t>
            </w:r>
          </w:p>
        </w:tc>
        <w:tc>
          <w:tcPr>
            <w:tcW w:w="1886" w:type="dxa"/>
            <w:tcBorders>
              <w:top w:val="single" w:sz="4" w:space="0" w:color="auto"/>
              <w:left w:val="single" w:sz="4" w:space="0" w:color="auto"/>
              <w:bottom w:val="single" w:sz="4" w:space="0" w:color="auto"/>
              <w:right w:val="single" w:sz="4" w:space="0" w:color="auto"/>
            </w:tcBorders>
            <w:vAlign w:val="bottom"/>
          </w:tcPr>
          <w:p w:rsidR="00BC4AB2" w:rsidRDefault="00BC4AB2">
            <w:pPr>
              <w:spacing w:after="0"/>
              <w:contextualSpacing/>
              <w:jc w:val="center"/>
              <w:rPr>
                <w:rFonts w:cs="Times New Roman"/>
              </w:rPr>
            </w:pPr>
            <w:r>
              <w:rPr>
                <w:rFonts w:ascii="Calibri" w:hAnsi="Calibri"/>
                <w:color w:val="000000"/>
              </w:rPr>
              <w:t>5%</w:t>
            </w:r>
          </w:p>
        </w:tc>
      </w:tr>
      <w:tr w:rsidR="00542137" w:rsidTr="00BC4AB2">
        <w:trPr>
          <w:trHeight w:val="300"/>
        </w:trPr>
        <w:tc>
          <w:tcPr>
            <w:tcW w:w="7474" w:type="dxa"/>
            <w:tcBorders>
              <w:top w:val="single" w:sz="4" w:space="0" w:color="auto"/>
              <w:left w:val="single" w:sz="4" w:space="0" w:color="auto"/>
              <w:bottom w:val="single" w:sz="4" w:space="0" w:color="auto"/>
              <w:right w:val="single" w:sz="4" w:space="0" w:color="auto"/>
            </w:tcBorders>
            <w:vAlign w:val="bottom"/>
          </w:tcPr>
          <w:p w:rsidR="00542137" w:rsidRDefault="00542137" w:rsidP="00542137">
            <w:pPr>
              <w:spacing w:after="0"/>
              <w:contextualSpacing/>
              <w:rPr>
                <w:rFonts w:ascii="Calibri" w:hAnsi="Calibri"/>
                <w:color w:val="000000"/>
              </w:rPr>
            </w:pPr>
            <w:r>
              <w:rPr>
                <w:rFonts w:ascii="Calibri" w:hAnsi="Calibri"/>
                <w:color w:val="000000"/>
              </w:rPr>
              <w:t>None of these</w:t>
            </w:r>
          </w:p>
        </w:tc>
        <w:tc>
          <w:tcPr>
            <w:tcW w:w="1886" w:type="dxa"/>
            <w:tcBorders>
              <w:top w:val="single" w:sz="4" w:space="0" w:color="auto"/>
              <w:left w:val="single" w:sz="4" w:space="0" w:color="auto"/>
              <w:bottom w:val="single" w:sz="4" w:space="0" w:color="auto"/>
              <w:right w:val="single" w:sz="4" w:space="0" w:color="auto"/>
            </w:tcBorders>
            <w:vAlign w:val="bottom"/>
          </w:tcPr>
          <w:p w:rsidR="00542137" w:rsidRDefault="00542137" w:rsidP="00542137">
            <w:pPr>
              <w:spacing w:after="0"/>
              <w:contextualSpacing/>
              <w:jc w:val="center"/>
              <w:rPr>
                <w:rFonts w:ascii="Calibri" w:hAnsi="Calibri"/>
                <w:color w:val="000000"/>
              </w:rPr>
            </w:pPr>
            <w:r>
              <w:rPr>
                <w:rFonts w:ascii="Calibri" w:hAnsi="Calibri"/>
                <w:color w:val="000000"/>
              </w:rPr>
              <w:t>18%</w:t>
            </w:r>
          </w:p>
        </w:tc>
      </w:tr>
    </w:tbl>
    <w:p w:rsidR="00123B26" w:rsidRDefault="00123B26" w:rsidP="00123B26">
      <w:pPr>
        <w:spacing w:after="0"/>
        <w:rPr>
          <w:rFonts w:asciiTheme="minorHAnsi" w:hAnsiTheme="minorHAnsi" w:cstheme="minorBidi"/>
        </w:rPr>
      </w:pPr>
    </w:p>
    <w:p w:rsidR="00BC4AB2" w:rsidRDefault="00BC4AB2" w:rsidP="00BC4AB2">
      <w:pPr>
        <w:spacing w:before="0" w:after="0"/>
        <w:rPr>
          <w:rFonts w:asciiTheme="minorHAnsi" w:hAnsiTheme="minorHAnsi"/>
          <w:b/>
          <w:u w:val="single"/>
        </w:rPr>
      </w:pPr>
      <w:r w:rsidRPr="00BC4AB2">
        <w:rPr>
          <w:rFonts w:asciiTheme="minorHAnsi" w:hAnsiTheme="minorHAnsi"/>
          <w:b/>
          <w:u w:val="single"/>
        </w:rPr>
        <w:t>BASE:</w:t>
      </w:r>
      <w:r w:rsidRPr="00BC4AB2">
        <w:rPr>
          <w:rFonts w:asciiTheme="minorHAnsi" w:hAnsiTheme="minorHAnsi"/>
          <w:b/>
          <w:u w:val="single"/>
        </w:rPr>
        <w:tab/>
        <w:t>U.S. RESPONDENTS</w:t>
      </w:r>
    </w:p>
    <w:p w:rsidR="00123B26" w:rsidRPr="00BC4AB2" w:rsidRDefault="00BC4AB2" w:rsidP="00BC4AB2">
      <w:pPr>
        <w:spacing w:before="0" w:after="0"/>
        <w:rPr>
          <w:rFonts w:asciiTheme="minorHAnsi" w:hAnsiTheme="minorHAnsi"/>
          <w:b/>
          <w:u w:val="single"/>
        </w:rPr>
      </w:pPr>
      <w:r w:rsidRPr="00BC4AB2">
        <w:rPr>
          <w:rFonts w:asciiTheme="minorHAnsi" w:hAnsiTheme="minorHAnsi"/>
          <w:b/>
        </w:rPr>
        <w:t>Q2</w:t>
      </w:r>
      <w:r>
        <w:rPr>
          <w:rFonts w:asciiTheme="minorHAnsi" w:hAnsiTheme="minorHAnsi"/>
        </w:rPr>
        <w:tab/>
      </w:r>
      <w:r w:rsidRPr="00BC4AB2">
        <w:rPr>
          <w:rFonts w:asciiTheme="minorHAnsi" w:hAnsiTheme="minorHAnsi"/>
        </w:rPr>
        <w:t>Is detailed information about recycling (i.e., what can and can't be recycled, the recycling process, etc.) readily available/provided to you or do you have to seek it out? By ''detailed information'' we mean pamphlets, flyers, or websites/social media accounts and not just the labels/signs on recycling bins.</w:t>
      </w:r>
    </w:p>
    <w:p w:rsidR="00BC4AB2" w:rsidRDefault="00BC4AB2" w:rsidP="00BC4AB2">
      <w:pPr>
        <w:spacing w:after="0"/>
        <w:rPr>
          <w:rFonts w:eastAsiaTheme="minorEastAsia"/>
          <w:lang w:eastAsia="en-US"/>
        </w:rPr>
      </w:pPr>
    </w:p>
    <w:tbl>
      <w:tblPr>
        <w:tblStyle w:val="TableGrid"/>
        <w:tblW w:w="9375" w:type="dxa"/>
        <w:tblLayout w:type="fixed"/>
        <w:tblLook w:val="04A0" w:firstRow="1" w:lastRow="0" w:firstColumn="1" w:lastColumn="0" w:noHBand="0" w:noVBand="1"/>
      </w:tblPr>
      <w:tblGrid>
        <w:gridCol w:w="7486"/>
        <w:gridCol w:w="1889"/>
      </w:tblGrid>
      <w:tr w:rsidR="00123B26" w:rsidTr="0038554C">
        <w:tc>
          <w:tcPr>
            <w:tcW w:w="7486" w:type="dxa"/>
            <w:tcBorders>
              <w:top w:val="single" w:sz="4" w:space="0" w:color="auto"/>
              <w:left w:val="single" w:sz="4" w:space="0" w:color="auto"/>
              <w:bottom w:val="single" w:sz="4" w:space="0" w:color="auto"/>
              <w:right w:val="single" w:sz="4" w:space="0" w:color="auto"/>
            </w:tcBorders>
            <w:vAlign w:val="center"/>
          </w:tcPr>
          <w:p w:rsidR="00123B26" w:rsidRDefault="00123B26">
            <w:pPr>
              <w:spacing w:after="0"/>
              <w:contextualSpacing/>
              <w:rPr>
                <w:rFonts w:cs="Times New Roman"/>
                <w:i/>
              </w:rPr>
            </w:pPr>
          </w:p>
        </w:tc>
        <w:tc>
          <w:tcPr>
            <w:tcW w:w="1889" w:type="dxa"/>
            <w:tcBorders>
              <w:top w:val="single" w:sz="4" w:space="0" w:color="auto"/>
              <w:left w:val="single" w:sz="4" w:space="0" w:color="auto"/>
              <w:bottom w:val="single" w:sz="4" w:space="0" w:color="auto"/>
              <w:right w:val="single" w:sz="4" w:space="0" w:color="auto"/>
            </w:tcBorders>
            <w:vAlign w:val="bottom"/>
            <w:hideMark/>
          </w:tcPr>
          <w:p w:rsidR="00123B26" w:rsidRDefault="0038554C">
            <w:pPr>
              <w:spacing w:after="0"/>
              <w:contextualSpacing/>
              <w:jc w:val="center"/>
              <w:rPr>
                <w:rFonts w:asciiTheme="minorHAnsi" w:hAnsiTheme="minorHAnsi" w:cs="Times New Roman"/>
                <w:b/>
                <w:i/>
              </w:rPr>
            </w:pPr>
            <w:r>
              <w:rPr>
                <w:rFonts w:asciiTheme="minorHAnsi" w:hAnsiTheme="minorHAnsi" w:cs="Times New Roman"/>
                <w:b/>
              </w:rPr>
              <w:t>Total</w:t>
            </w:r>
          </w:p>
        </w:tc>
      </w:tr>
      <w:tr w:rsidR="00123B26" w:rsidTr="0038554C">
        <w:tc>
          <w:tcPr>
            <w:tcW w:w="7486" w:type="dxa"/>
            <w:tcBorders>
              <w:top w:val="single" w:sz="4" w:space="0" w:color="auto"/>
              <w:left w:val="single" w:sz="4" w:space="0" w:color="auto"/>
              <w:bottom w:val="single" w:sz="4" w:space="0" w:color="auto"/>
              <w:right w:val="single" w:sz="4" w:space="0" w:color="auto"/>
            </w:tcBorders>
            <w:vAlign w:val="center"/>
            <w:hideMark/>
          </w:tcPr>
          <w:p w:rsidR="00123B26" w:rsidRDefault="00123B26">
            <w:pPr>
              <w:spacing w:after="0"/>
              <w:contextualSpacing/>
              <w:jc w:val="right"/>
              <w:rPr>
                <w:rFonts w:asciiTheme="minorHAnsi" w:hAnsiTheme="minorHAnsi" w:cs="Times New Roman"/>
                <w:i/>
              </w:rPr>
            </w:pPr>
            <w:r>
              <w:rPr>
                <w:rFonts w:asciiTheme="minorHAnsi" w:hAnsiTheme="minorHAnsi" w:cs="Times New Roman"/>
                <w:i/>
              </w:rPr>
              <w:t>n=</w:t>
            </w:r>
          </w:p>
        </w:tc>
        <w:tc>
          <w:tcPr>
            <w:tcW w:w="1889" w:type="dxa"/>
            <w:tcBorders>
              <w:top w:val="single" w:sz="4" w:space="0" w:color="auto"/>
              <w:left w:val="single" w:sz="4" w:space="0" w:color="auto"/>
              <w:bottom w:val="single" w:sz="4" w:space="0" w:color="auto"/>
              <w:right w:val="single" w:sz="4" w:space="0" w:color="auto"/>
            </w:tcBorders>
            <w:vAlign w:val="bottom"/>
            <w:hideMark/>
          </w:tcPr>
          <w:p w:rsidR="00123B26" w:rsidRDefault="0038554C" w:rsidP="0038554C">
            <w:pPr>
              <w:spacing w:after="0"/>
              <w:contextualSpacing/>
              <w:jc w:val="center"/>
              <w:rPr>
                <w:rFonts w:asciiTheme="minorHAnsi" w:hAnsiTheme="minorHAnsi" w:cs="Times New Roman"/>
              </w:rPr>
            </w:pPr>
            <w:r>
              <w:rPr>
                <w:rFonts w:asciiTheme="minorHAnsi" w:hAnsiTheme="minorHAnsi" w:cs="Times New Roman"/>
              </w:rPr>
              <w:t>2,088</w:t>
            </w:r>
          </w:p>
        </w:tc>
      </w:tr>
      <w:tr w:rsidR="00123B26" w:rsidTr="0038554C">
        <w:tc>
          <w:tcPr>
            <w:tcW w:w="7486" w:type="dxa"/>
            <w:tcBorders>
              <w:top w:val="single" w:sz="4" w:space="0" w:color="auto"/>
              <w:left w:val="single" w:sz="4" w:space="0" w:color="auto"/>
              <w:bottom w:val="single" w:sz="4" w:space="0" w:color="auto"/>
              <w:right w:val="single" w:sz="4" w:space="0" w:color="auto"/>
            </w:tcBorders>
            <w:vAlign w:val="center"/>
            <w:hideMark/>
          </w:tcPr>
          <w:p w:rsidR="00123B26" w:rsidRDefault="0038554C">
            <w:pPr>
              <w:spacing w:after="0"/>
              <w:contextualSpacing/>
              <w:rPr>
                <w:rFonts w:asciiTheme="minorHAnsi" w:hAnsiTheme="minorHAnsi" w:cs="Times New Roman"/>
              </w:rPr>
            </w:pPr>
            <w:r w:rsidRPr="0038554C">
              <w:rPr>
                <w:rFonts w:asciiTheme="minorHAnsi" w:hAnsiTheme="minorHAnsi" w:cs="Times New Roman"/>
              </w:rPr>
              <w:t>Yes it's readily available - it's provided to me.</w:t>
            </w:r>
          </w:p>
        </w:tc>
        <w:tc>
          <w:tcPr>
            <w:tcW w:w="1889" w:type="dxa"/>
            <w:tcBorders>
              <w:top w:val="single" w:sz="4" w:space="0" w:color="auto"/>
              <w:left w:val="single" w:sz="4" w:space="0" w:color="auto"/>
              <w:bottom w:val="single" w:sz="4" w:space="0" w:color="auto"/>
              <w:right w:val="single" w:sz="4" w:space="0" w:color="auto"/>
            </w:tcBorders>
            <w:vAlign w:val="center"/>
            <w:hideMark/>
          </w:tcPr>
          <w:p w:rsidR="00123B26" w:rsidRDefault="0038554C">
            <w:pPr>
              <w:spacing w:after="0"/>
              <w:contextualSpacing/>
              <w:jc w:val="center"/>
              <w:rPr>
                <w:rFonts w:asciiTheme="minorHAnsi" w:hAnsiTheme="minorHAnsi" w:cs="Times New Roman"/>
                <w:i/>
              </w:rPr>
            </w:pPr>
            <w:r w:rsidRPr="0038554C">
              <w:rPr>
                <w:rFonts w:asciiTheme="minorHAnsi" w:hAnsiTheme="minorHAnsi" w:cs="Times New Roman"/>
              </w:rPr>
              <w:t>56</w:t>
            </w:r>
            <w:r w:rsidR="00123B26" w:rsidRPr="0038554C">
              <w:rPr>
                <w:rFonts w:asciiTheme="minorHAnsi" w:hAnsiTheme="minorHAnsi" w:cs="Times New Roman"/>
              </w:rPr>
              <w:t>%</w:t>
            </w:r>
          </w:p>
        </w:tc>
      </w:tr>
      <w:tr w:rsidR="00123B26" w:rsidTr="0038554C">
        <w:tc>
          <w:tcPr>
            <w:tcW w:w="7486" w:type="dxa"/>
            <w:tcBorders>
              <w:top w:val="single" w:sz="4" w:space="0" w:color="auto"/>
              <w:left w:val="single" w:sz="4" w:space="0" w:color="auto"/>
              <w:bottom w:val="single" w:sz="4" w:space="0" w:color="auto"/>
              <w:right w:val="single" w:sz="4" w:space="0" w:color="auto"/>
            </w:tcBorders>
            <w:vAlign w:val="center"/>
            <w:hideMark/>
          </w:tcPr>
          <w:p w:rsidR="00123B26" w:rsidRDefault="0038554C">
            <w:pPr>
              <w:spacing w:after="0"/>
              <w:contextualSpacing/>
              <w:rPr>
                <w:rFonts w:asciiTheme="minorHAnsi" w:hAnsiTheme="minorHAnsi" w:cs="Times New Roman"/>
              </w:rPr>
            </w:pPr>
            <w:r w:rsidRPr="0038554C">
              <w:rPr>
                <w:rFonts w:asciiTheme="minorHAnsi" w:hAnsiTheme="minorHAnsi" w:cs="Times New Roman"/>
              </w:rPr>
              <w:t>No it's not readily available to me - I have to seek it out.</w:t>
            </w:r>
          </w:p>
        </w:tc>
        <w:tc>
          <w:tcPr>
            <w:tcW w:w="1889" w:type="dxa"/>
            <w:tcBorders>
              <w:top w:val="single" w:sz="4" w:space="0" w:color="auto"/>
              <w:left w:val="single" w:sz="4" w:space="0" w:color="auto"/>
              <w:bottom w:val="single" w:sz="4" w:space="0" w:color="auto"/>
              <w:right w:val="single" w:sz="4" w:space="0" w:color="auto"/>
            </w:tcBorders>
            <w:vAlign w:val="center"/>
            <w:hideMark/>
          </w:tcPr>
          <w:p w:rsidR="00123B26" w:rsidRPr="0038554C" w:rsidRDefault="0038554C">
            <w:pPr>
              <w:spacing w:after="0"/>
              <w:contextualSpacing/>
              <w:jc w:val="center"/>
              <w:rPr>
                <w:rFonts w:asciiTheme="minorHAnsi" w:hAnsiTheme="minorHAnsi" w:cs="Times New Roman"/>
                <w:color w:val="000000"/>
              </w:rPr>
            </w:pPr>
            <w:r w:rsidRPr="0038554C">
              <w:rPr>
                <w:rFonts w:asciiTheme="minorHAnsi" w:hAnsiTheme="minorHAnsi" w:cs="Times New Roman"/>
                <w:color w:val="000000"/>
              </w:rPr>
              <w:t>44</w:t>
            </w:r>
            <w:r w:rsidR="00123B26" w:rsidRPr="0038554C">
              <w:rPr>
                <w:rFonts w:asciiTheme="minorHAnsi" w:hAnsiTheme="minorHAnsi" w:cs="Times New Roman"/>
                <w:color w:val="000000"/>
              </w:rPr>
              <w:t>%</w:t>
            </w:r>
          </w:p>
        </w:tc>
      </w:tr>
    </w:tbl>
    <w:p w:rsidR="0038554C" w:rsidRDefault="0038554C">
      <w:pPr>
        <w:widowControl/>
        <w:snapToGrid/>
        <w:spacing w:before="0" w:after="0"/>
        <w:rPr>
          <w:rFonts w:asciiTheme="minorHAnsi" w:hAnsiTheme="minorHAnsi"/>
          <w:b/>
          <w:u w:val="single"/>
        </w:rPr>
      </w:pPr>
    </w:p>
    <w:p w:rsidR="00E7665F" w:rsidRPr="00E7665F" w:rsidRDefault="00E7665F">
      <w:pPr>
        <w:widowControl/>
        <w:snapToGrid/>
        <w:spacing w:before="0" w:after="0"/>
        <w:rPr>
          <w:rFonts w:asciiTheme="minorHAnsi" w:hAnsiTheme="minorHAnsi"/>
          <w:b/>
        </w:rPr>
      </w:pPr>
      <w:r w:rsidRPr="00E7665F">
        <w:rPr>
          <w:rFonts w:asciiTheme="minorHAnsi" w:hAnsiTheme="minorHAnsi"/>
          <w:b/>
        </w:rPr>
        <w:br w:type="page"/>
      </w:r>
    </w:p>
    <w:p w:rsidR="0038554C" w:rsidRPr="00FF224D" w:rsidRDefault="00123B26" w:rsidP="00FF224D">
      <w:pPr>
        <w:widowControl/>
        <w:snapToGrid/>
        <w:spacing w:before="0" w:after="0"/>
        <w:rPr>
          <w:rFonts w:asciiTheme="minorHAnsi" w:hAnsiTheme="minorHAnsi"/>
          <w:b/>
          <w:u w:val="single"/>
        </w:rPr>
      </w:pPr>
      <w:r w:rsidRPr="0038554C">
        <w:rPr>
          <w:rFonts w:asciiTheme="minorHAnsi" w:hAnsiTheme="minorHAnsi"/>
          <w:b/>
          <w:u w:val="single"/>
        </w:rPr>
        <w:t>BASE:</w:t>
      </w:r>
      <w:r w:rsidRPr="0038554C">
        <w:rPr>
          <w:rFonts w:asciiTheme="minorHAnsi" w:hAnsiTheme="minorHAnsi"/>
          <w:b/>
          <w:u w:val="single"/>
        </w:rPr>
        <w:tab/>
        <w:t>U.S. RESPONDENTS</w:t>
      </w:r>
    </w:p>
    <w:p w:rsidR="00123B26" w:rsidRPr="0038554C" w:rsidRDefault="0038554C" w:rsidP="0038554C">
      <w:pPr>
        <w:spacing w:before="0" w:after="0"/>
        <w:rPr>
          <w:rFonts w:asciiTheme="minorHAnsi" w:hAnsiTheme="minorHAnsi"/>
        </w:rPr>
      </w:pPr>
      <w:r w:rsidRPr="0038554C">
        <w:rPr>
          <w:rFonts w:asciiTheme="minorHAnsi" w:hAnsiTheme="minorHAnsi"/>
          <w:b/>
        </w:rPr>
        <w:t>Q3</w:t>
      </w:r>
      <w:r w:rsidRPr="0038554C">
        <w:rPr>
          <w:rFonts w:asciiTheme="minorHAnsi" w:hAnsiTheme="minorHAnsi"/>
        </w:rPr>
        <w:tab/>
        <w:t>Which of the following resources provides you with/do you use to seek out detailed</w:t>
      </w:r>
      <w:r>
        <w:rPr>
          <w:rFonts w:asciiTheme="minorHAnsi" w:hAnsiTheme="minorHAnsi"/>
        </w:rPr>
        <w:t xml:space="preserve"> information about recycling </w:t>
      </w:r>
      <w:r w:rsidRPr="0038554C">
        <w:rPr>
          <w:rFonts w:asciiTheme="minorHAnsi" w:hAnsiTheme="minorHAnsi"/>
        </w:rPr>
        <w:t>(i.e., what can and can't be recycled, the recycling process, etc.)? Please select all that apply.</w:t>
      </w:r>
    </w:p>
    <w:p w:rsidR="00123B26" w:rsidRPr="0038554C" w:rsidRDefault="00123B26" w:rsidP="0038554C">
      <w:pPr>
        <w:pStyle w:val="NoSpacing"/>
        <w:contextualSpacing/>
        <w:rPr>
          <w:rFonts w:asciiTheme="minorHAnsi" w:hAnsiTheme="minorHAnsi" w:cs="Century"/>
          <w:bCs/>
          <w:kern w:val="2"/>
          <w:sz w:val="22"/>
          <w:szCs w:val="22"/>
          <w:lang w:eastAsia="ja-JP"/>
        </w:rPr>
      </w:pPr>
    </w:p>
    <w:tbl>
      <w:tblPr>
        <w:tblStyle w:val="TableGrid"/>
        <w:tblW w:w="9375" w:type="dxa"/>
        <w:tblLayout w:type="fixed"/>
        <w:tblLook w:val="04A0" w:firstRow="1" w:lastRow="0" w:firstColumn="1" w:lastColumn="0" w:noHBand="0" w:noVBand="1"/>
      </w:tblPr>
      <w:tblGrid>
        <w:gridCol w:w="7486"/>
        <w:gridCol w:w="1889"/>
      </w:tblGrid>
      <w:tr w:rsidR="00123B26" w:rsidTr="0038554C">
        <w:trPr>
          <w:trHeight w:val="252"/>
        </w:trPr>
        <w:tc>
          <w:tcPr>
            <w:tcW w:w="7486" w:type="dxa"/>
            <w:tcBorders>
              <w:top w:val="single" w:sz="4" w:space="0" w:color="auto"/>
              <w:left w:val="single" w:sz="4" w:space="0" w:color="auto"/>
              <w:bottom w:val="single" w:sz="4" w:space="0" w:color="auto"/>
              <w:right w:val="single" w:sz="4" w:space="0" w:color="auto"/>
            </w:tcBorders>
          </w:tcPr>
          <w:p w:rsidR="00123B26" w:rsidRPr="0038554C" w:rsidRDefault="00123B26" w:rsidP="0038554C">
            <w:pPr>
              <w:spacing w:after="0"/>
              <w:contextualSpacing/>
              <w:jc w:val="center"/>
              <w:rPr>
                <w:rFonts w:asciiTheme="minorHAnsi" w:hAnsiTheme="minorHAnsi" w:cs="Times New Roman"/>
                <w:b/>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123B26" w:rsidRPr="0038554C" w:rsidRDefault="00123B26" w:rsidP="0038554C">
            <w:pPr>
              <w:spacing w:after="0"/>
              <w:contextualSpacing/>
              <w:jc w:val="center"/>
              <w:rPr>
                <w:rFonts w:asciiTheme="minorHAnsi" w:hAnsiTheme="minorHAnsi" w:cs="Times New Roman"/>
                <w:b/>
              </w:rPr>
            </w:pPr>
            <w:r w:rsidRPr="0038554C">
              <w:rPr>
                <w:rFonts w:asciiTheme="minorHAnsi" w:hAnsiTheme="minorHAnsi" w:cs="Times New Roman"/>
                <w:b/>
              </w:rPr>
              <w:t>Total</w:t>
            </w:r>
          </w:p>
        </w:tc>
      </w:tr>
      <w:tr w:rsidR="0038554C" w:rsidTr="0038554C">
        <w:tc>
          <w:tcPr>
            <w:tcW w:w="7486" w:type="dxa"/>
            <w:tcBorders>
              <w:top w:val="single" w:sz="4" w:space="0" w:color="auto"/>
              <w:left w:val="single" w:sz="4" w:space="0" w:color="auto"/>
              <w:bottom w:val="single" w:sz="4" w:space="0" w:color="auto"/>
              <w:right w:val="single" w:sz="4" w:space="0" w:color="auto"/>
            </w:tcBorders>
            <w:hideMark/>
          </w:tcPr>
          <w:p w:rsidR="0038554C" w:rsidRDefault="0038554C">
            <w:pPr>
              <w:spacing w:after="0"/>
              <w:contextualSpacing/>
              <w:jc w:val="right"/>
              <w:rPr>
                <w:rFonts w:asciiTheme="minorHAnsi" w:hAnsiTheme="minorHAnsi" w:cs="Times New Roman"/>
                <w:i/>
              </w:rPr>
            </w:pPr>
            <w:r>
              <w:rPr>
                <w:rFonts w:asciiTheme="minorHAnsi" w:hAnsiTheme="minorHAnsi" w:cs="Times New Roman"/>
                <w:i/>
              </w:rPr>
              <w:t>n=</w:t>
            </w:r>
          </w:p>
        </w:tc>
        <w:tc>
          <w:tcPr>
            <w:tcW w:w="1889" w:type="dxa"/>
            <w:tcBorders>
              <w:top w:val="single" w:sz="4" w:space="0" w:color="auto"/>
              <w:left w:val="single" w:sz="4" w:space="0" w:color="auto"/>
              <w:bottom w:val="single" w:sz="4" w:space="0" w:color="auto"/>
              <w:right w:val="single" w:sz="4" w:space="0" w:color="auto"/>
            </w:tcBorders>
            <w:vAlign w:val="bottom"/>
            <w:hideMark/>
          </w:tcPr>
          <w:p w:rsidR="0038554C" w:rsidRDefault="0038554C">
            <w:pPr>
              <w:spacing w:after="0"/>
              <w:contextualSpacing/>
              <w:jc w:val="center"/>
              <w:rPr>
                <w:rFonts w:asciiTheme="minorHAnsi" w:hAnsiTheme="minorHAnsi" w:cs="Times New Roman"/>
              </w:rPr>
            </w:pPr>
            <w:r>
              <w:rPr>
                <w:rFonts w:asciiTheme="minorHAnsi" w:hAnsiTheme="minorHAnsi" w:cs="Times New Roman"/>
              </w:rPr>
              <w:t>2,088</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hideMark/>
          </w:tcPr>
          <w:p w:rsidR="0038554C" w:rsidRPr="0038554C" w:rsidRDefault="0038554C">
            <w:pPr>
              <w:spacing w:after="0"/>
              <w:contextualSpacing/>
              <w:rPr>
                <w:rFonts w:asciiTheme="minorHAnsi" w:hAnsiTheme="minorHAnsi" w:cs="Times New Roman"/>
                <w:b/>
              </w:rPr>
            </w:pPr>
            <w:r>
              <w:rPr>
                <w:rFonts w:ascii="Calibri" w:hAnsi="Calibri"/>
                <w:b/>
                <w:color w:val="000000"/>
              </w:rPr>
              <w:t>Government (NET</w:t>
            </w:r>
            <w:r w:rsidRPr="0038554C">
              <w:rPr>
                <w:rFonts w:ascii="Calibri" w:hAnsi="Calibri"/>
                <w:b/>
                <w:color w:val="000000"/>
              </w:rPr>
              <w:t>)</w:t>
            </w:r>
          </w:p>
        </w:tc>
        <w:tc>
          <w:tcPr>
            <w:tcW w:w="1889" w:type="dxa"/>
            <w:tcBorders>
              <w:top w:val="single" w:sz="4" w:space="0" w:color="auto"/>
              <w:left w:val="single" w:sz="4" w:space="0" w:color="auto"/>
              <w:bottom w:val="single" w:sz="4" w:space="0" w:color="auto"/>
              <w:right w:val="single" w:sz="4" w:space="0" w:color="auto"/>
            </w:tcBorders>
            <w:vAlign w:val="bottom"/>
            <w:hideMark/>
          </w:tcPr>
          <w:p w:rsidR="0038554C" w:rsidRPr="0038554C" w:rsidRDefault="0038554C">
            <w:pPr>
              <w:spacing w:after="0"/>
              <w:contextualSpacing/>
              <w:jc w:val="center"/>
              <w:rPr>
                <w:rFonts w:asciiTheme="minorHAnsi" w:hAnsiTheme="minorHAnsi" w:cs="Times New Roman"/>
                <w:b/>
              </w:rPr>
            </w:pPr>
            <w:r w:rsidRPr="0038554C">
              <w:rPr>
                <w:rFonts w:ascii="Calibri" w:hAnsi="Calibri"/>
                <w:b/>
                <w:color w:val="000000"/>
              </w:rPr>
              <w:t>40%</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hideMark/>
          </w:tcPr>
          <w:p w:rsidR="0038554C" w:rsidRDefault="0038554C" w:rsidP="0038554C">
            <w:pPr>
              <w:spacing w:after="0"/>
              <w:ind w:left="142"/>
              <w:contextualSpacing/>
              <w:rPr>
                <w:rFonts w:asciiTheme="minorHAnsi" w:hAnsiTheme="minorHAnsi" w:cs="Times New Roman"/>
              </w:rPr>
            </w:pPr>
            <w:r>
              <w:rPr>
                <w:rFonts w:ascii="Calibri" w:hAnsi="Calibri"/>
                <w:color w:val="000000"/>
              </w:rPr>
              <w:t>Local government (e.g., Mayor's office, County/Township Department of Environmental services, local recycling collection)</w:t>
            </w:r>
          </w:p>
        </w:tc>
        <w:tc>
          <w:tcPr>
            <w:tcW w:w="1889" w:type="dxa"/>
            <w:tcBorders>
              <w:top w:val="single" w:sz="4" w:space="0" w:color="auto"/>
              <w:left w:val="single" w:sz="4" w:space="0" w:color="auto"/>
              <w:bottom w:val="single" w:sz="4" w:space="0" w:color="auto"/>
              <w:right w:val="single" w:sz="4" w:space="0" w:color="auto"/>
            </w:tcBorders>
            <w:vAlign w:val="bottom"/>
            <w:hideMark/>
          </w:tcPr>
          <w:p w:rsidR="0038554C" w:rsidRDefault="0038554C">
            <w:pPr>
              <w:spacing w:after="0"/>
              <w:contextualSpacing/>
              <w:jc w:val="center"/>
              <w:rPr>
                <w:rFonts w:asciiTheme="minorHAnsi" w:hAnsiTheme="minorHAnsi" w:cs="Times New Roman"/>
              </w:rPr>
            </w:pPr>
            <w:r>
              <w:rPr>
                <w:rFonts w:ascii="Calibri" w:hAnsi="Calibri"/>
                <w:color w:val="000000"/>
              </w:rPr>
              <w:t>36%</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ind w:left="142"/>
              <w:contextualSpacing/>
              <w:rPr>
                <w:rFonts w:asciiTheme="minorHAnsi" w:hAnsiTheme="minorHAnsi" w:cs="Times New Roman"/>
              </w:rPr>
            </w:pPr>
            <w:r>
              <w:rPr>
                <w:rFonts w:ascii="Calibri" w:hAnsi="Calibri"/>
                <w:color w:val="000000"/>
              </w:rPr>
              <w:t>State government (e.g., Governor's office, State Department of Environmental Quality, State Legislator's office)</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12%</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rPr>
                <w:rFonts w:asciiTheme="minorHAnsi" w:hAnsiTheme="minorHAnsi" w:cs="Times New Roman"/>
              </w:rPr>
            </w:pPr>
            <w:r>
              <w:rPr>
                <w:rFonts w:ascii="Calibri" w:hAnsi="Calibri"/>
                <w:color w:val="000000"/>
              </w:rPr>
              <w:t>An Internet search</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39%</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rPr>
                <w:rFonts w:asciiTheme="minorHAnsi" w:hAnsiTheme="minorHAnsi" w:cs="Times New Roman"/>
              </w:rPr>
            </w:pPr>
            <w:r>
              <w:rPr>
                <w:rFonts w:ascii="Calibri" w:hAnsi="Calibri"/>
                <w:color w:val="000000"/>
              </w:rPr>
              <w:t>My local garbage man</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18%</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rPr>
                <w:rFonts w:asciiTheme="minorHAnsi" w:hAnsiTheme="minorHAnsi" w:cs="Times New Roman"/>
              </w:rPr>
            </w:pPr>
            <w:r>
              <w:rPr>
                <w:rFonts w:ascii="Calibri" w:hAnsi="Calibri"/>
                <w:color w:val="000000"/>
              </w:rPr>
              <w:t>Family/Friends</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17%</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rPr>
                <w:rFonts w:asciiTheme="minorHAnsi" w:hAnsiTheme="minorHAnsi" w:cs="Times New Roman"/>
              </w:rPr>
            </w:pPr>
            <w:r>
              <w:rPr>
                <w:rFonts w:ascii="Calibri" w:hAnsi="Calibri"/>
                <w:color w:val="000000"/>
              </w:rPr>
              <w:t>News media online/on TV</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16%</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rPr>
                <w:rFonts w:asciiTheme="minorHAnsi" w:hAnsiTheme="minorHAnsi" w:cs="Times New Roman"/>
              </w:rPr>
            </w:pPr>
            <w:r>
              <w:rPr>
                <w:rFonts w:ascii="Calibri" w:hAnsi="Calibri"/>
                <w:color w:val="000000"/>
              </w:rPr>
              <w:t>Nonprofit organizations (e.g., Keep America Beautiful (KAB), National Recycling Coalition (NRC), Recycle-A-Bicycle)</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14%</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rPr>
                <w:rFonts w:asciiTheme="minorHAnsi" w:hAnsiTheme="minorHAnsi" w:cs="Times New Roman"/>
              </w:rPr>
            </w:pPr>
            <w:r>
              <w:rPr>
                <w:rFonts w:ascii="Calibri" w:hAnsi="Calibri"/>
                <w:color w:val="000000"/>
              </w:rPr>
              <w:t>Community organizations (e.g., Girl/Boy Scouts of America, Local Chambers of Commerce, Lions Club, VFW (The Veterans of Foreign Wars of the US))</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11%</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rPr>
                <w:rFonts w:asciiTheme="minorHAnsi" w:hAnsiTheme="minorHAnsi" w:cs="Times New Roman"/>
              </w:rPr>
            </w:pPr>
            <w:r>
              <w:rPr>
                <w:rFonts w:ascii="Calibri" w:hAnsi="Calibri"/>
                <w:color w:val="000000"/>
              </w:rPr>
              <w:t>My employer</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7%</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rPr>
                <w:rFonts w:asciiTheme="minorHAnsi" w:hAnsiTheme="minorHAnsi" w:cs="Times New Roman"/>
              </w:rPr>
            </w:pPr>
            <w:r>
              <w:rPr>
                <w:rFonts w:ascii="Calibri" w:hAnsi="Calibri"/>
                <w:color w:val="000000"/>
              </w:rPr>
              <w:t>Local school</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6%</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rPr>
                <w:rFonts w:asciiTheme="minorHAnsi" w:hAnsiTheme="minorHAnsi" w:cs="Times New Roman"/>
              </w:rPr>
            </w:pPr>
            <w:r>
              <w:rPr>
                <w:rFonts w:ascii="Calibri" w:hAnsi="Calibri"/>
                <w:color w:val="000000"/>
              </w:rPr>
              <w:t>Other</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pPr>
              <w:spacing w:after="0"/>
              <w:contextualSpacing/>
              <w:jc w:val="center"/>
              <w:rPr>
                <w:rFonts w:asciiTheme="minorHAnsi" w:hAnsiTheme="minorHAnsi" w:cs="Times New Roman"/>
              </w:rPr>
            </w:pPr>
            <w:r>
              <w:rPr>
                <w:rFonts w:ascii="Calibri" w:hAnsi="Calibri"/>
                <w:color w:val="000000"/>
              </w:rPr>
              <w:t>16%</w:t>
            </w:r>
          </w:p>
        </w:tc>
      </w:tr>
    </w:tbl>
    <w:p w:rsidR="00123B26" w:rsidRDefault="00123B26" w:rsidP="00123B26">
      <w:pPr>
        <w:rPr>
          <w:rFonts w:asciiTheme="minorHAnsi" w:eastAsiaTheme="minorHAnsi" w:hAnsiTheme="minorHAnsi" w:cstheme="minorBidi"/>
          <w:lang w:eastAsia="en-US"/>
        </w:rPr>
      </w:pPr>
    </w:p>
    <w:tbl>
      <w:tblPr>
        <w:tblStyle w:val="TableGrid"/>
        <w:tblW w:w="9375" w:type="dxa"/>
        <w:tblLayout w:type="fixed"/>
        <w:tblLook w:val="04A0" w:firstRow="1" w:lastRow="0" w:firstColumn="1" w:lastColumn="0" w:noHBand="0" w:noVBand="1"/>
      </w:tblPr>
      <w:tblGrid>
        <w:gridCol w:w="7486"/>
        <w:gridCol w:w="1889"/>
      </w:tblGrid>
      <w:tr w:rsidR="0038554C" w:rsidRPr="0038554C" w:rsidTr="0038554C">
        <w:trPr>
          <w:trHeight w:val="252"/>
        </w:trPr>
        <w:tc>
          <w:tcPr>
            <w:tcW w:w="7486" w:type="dxa"/>
            <w:tcBorders>
              <w:top w:val="single" w:sz="4" w:space="0" w:color="auto"/>
              <w:left w:val="single" w:sz="4" w:space="0" w:color="auto"/>
              <w:bottom w:val="single" w:sz="4" w:space="0" w:color="auto"/>
              <w:right w:val="single" w:sz="4" w:space="0" w:color="auto"/>
            </w:tcBorders>
          </w:tcPr>
          <w:p w:rsidR="0038554C" w:rsidRPr="0038554C" w:rsidRDefault="0038554C" w:rsidP="0038554C">
            <w:pPr>
              <w:spacing w:after="0"/>
              <w:contextualSpacing/>
              <w:jc w:val="center"/>
              <w:rPr>
                <w:rFonts w:asciiTheme="minorHAnsi" w:hAnsiTheme="minorHAnsi" w:cs="Times New Roman"/>
                <w:b/>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38554C" w:rsidRPr="00FF224D" w:rsidRDefault="0038554C" w:rsidP="0038554C">
            <w:pPr>
              <w:spacing w:after="0"/>
              <w:contextualSpacing/>
              <w:jc w:val="center"/>
              <w:rPr>
                <w:rFonts w:asciiTheme="minorHAnsi" w:hAnsiTheme="minorHAnsi" w:cs="Times New Roman"/>
                <w:b/>
                <w:sz w:val="18"/>
              </w:rPr>
            </w:pPr>
            <w:r w:rsidRPr="00FF224D">
              <w:rPr>
                <w:rFonts w:asciiTheme="minorHAnsi" w:hAnsiTheme="minorHAnsi" w:cs="Times New Roman"/>
                <w:b/>
                <w:sz w:val="18"/>
              </w:rPr>
              <w:t>Adults Who Say Detailed Information About Recycling Is Readily Available To Them</w:t>
            </w:r>
          </w:p>
        </w:tc>
      </w:tr>
      <w:tr w:rsidR="0038554C" w:rsidTr="0038554C">
        <w:tc>
          <w:tcPr>
            <w:tcW w:w="7486" w:type="dxa"/>
            <w:tcBorders>
              <w:top w:val="single" w:sz="4" w:space="0" w:color="auto"/>
              <w:left w:val="single" w:sz="4" w:space="0" w:color="auto"/>
              <w:bottom w:val="single" w:sz="4" w:space="0" w:color="auto"/>
              <w:right w:val="single" w:sz="4" w:space="0" w:color="auto"/>
            </w:tcBorders>
            <w:hideMark/>
          </w:tcPr>
          <w:p w:rsidR="0038554C" w:rsidRDefault="0038554C" w:rsidP="0038554C">
            <w:pPr>
              <w:spacing w:after="0"/>
              <w:contextualSpacing/>
              <w:jc w:val="right"/>
              <w:rPr>
                <w:rFonts w:asciiTheme="minorHAnsi" w:hAnsiTheme="minorHAnsi" w:cs="Times New Roman"/>
                <w:i/>
              </w:rPr>
            </w:pPr>
            <w:r>
              <w:rPr>
                <w:rFonts w:asciiTheme="minorHAnsi" w:hAnsiTheme="minorHAnsi" w:cs="Times New Roman"/>
                <w:i/>
              </w:rPr>
              <w:t>n=</w:t>
            </w:r>
          </w:p>
        </w:tc>
        <w:tc>
          <w:tcPr>
            <w:tcW w:w="1889" w:type="dxa"/>
            <w:tcBorders>
              <w:top w:val="single" w:sz="4" w:space="0" w:color="auto"/>
              <w:left w:val="single" w:sz="4" w:space="0" w:color="auto"/>
              <w:bottom w:val="single" w:sz="4" w:space="0" w:color="auto"/>
              <w:right w:val="single" w:sz="4" w:space="0" w:color="auto"/>
            </w:tcBorders>
            <w:vAlign w:val="bottom"/>
            <w:hideMark/>
          </w:tcPr>
          <w:p w:rsidR="0038554C" w:rsidRDefault="0038554C" w:rsidP="0038554C">
            <w:pPr>
              <w:spacing w:after="0"/>
              <w:contextualSpacing/>
              <w:jc w:val="center"/>
              <w:rPr>
                <w:rFonts w:asciiTheme="minorHAnsi" w:hAnsiTheme="minorHAnsi" w:cs="Times New Roman"/>
              </w:rPr>
            </w:pPr>
            <w:r>
              <w:rPr>
                <w:rFonts w:asciiTheme="minorHAnsi" w:hAnsiTheme="minorHAnsi" w:cs="Times New Roman"/>
              </w:rPr>
              <w:t>1,152</w:t>
            </w:r>
          </w:p>
        </w:tc>
      </w:tr>
      <w:tr w:rsidR="0038554C" w:rsidRPr="0038554C" w:rsidTr="0038554C">
        <w:tc>
          <w:tcPr>
            <w:tcW w:w="7486" w:type="dxa"/>
            <w:tcBorders>
              <w:top w:val="single" w:sz="4" w:space="0" w:color="auto"/>
              <w:left w:val="single" w:sz="4" w:space="0" w:color="auto"/>
              <w:bottom w:val="single" w:sz="4" w:space="0" w:color="auto"/>
              <w:right w:val="single" w:sz="4" w:space="0" w:color="auto"/>
            </w:tcBorders>
            <w:vAlign w:val="bottom"/>
            <w:hideMark/>
          </w:tcPr>
          <w:p w:rsidR="0038554C" w:rsidRPr="00FF224D" w:rsidRDefault="00FF224D" w:rsidP="0038554C">
            <w:pPr>
              <w:spacing w:after="0"/>
              <w:contextualSpacing/>
              <w:rPr>
                <w:rFonts w:asciiTheme="minorHAnsi" w:hAnsiTheme="minorHAnsi" w:cs="Times New Roman"/>
                <w:b/>
              </w:rPr>
            </w:pPr>
            <w:r>
              <w:rPr>
                <w:rFonts w:ascii="Calibri" w:hAnsi="Calibri"/>
                <w:b/>
                <w:color w:val="000000"/>
              </w:rPr>
              <w:t>Government (NET</w:t>
            </w:r>
            <w:r w:rsidR="0038554C" w:rsidRPr="00FF224D">
              <w:rPr>
                <w:rFonts w:ascii="Calibri" w:hAnsi="Calibri"/>
                <w:b/>
                <w:color w:val="000000"/>
              </w:rPr>
              <w:t>)</w:t>
            </w:r>
          </w:p>
        </w:tc>
        <w:tc>
          <w:tcPr>
            <w:tcW w:w="1889" w:type="dxa"/>
            <w:tcBorders>
              <w:top w:val="single" w:sz="4" w:space="0" w:color="auto"/>
              <w:left w:val="single" w:sz="4" w:space="0" w:color="auto"/>
              <w:bottom w:val="single" w:sz="4" w:space="0" w:color="auto"/>
              <w:right w:val="single" w:sz="4" w:space="0" w:color="auto"/>
            </w:tcBorders>
            <w:vAlign w:val="bottom"/>
            <w:hideMark/>
          </w:tcPr>
          <w:p w:rsidR="0038554C" w:rsidRPr="00FF224D" w:rsidRDefault="0038554C" w:rsidP="0038554C">
            <w:pPr>
              <w:spacing w:after="0"/>
              <w:contextualSpacing/>
              <w:jc w:val="center"/>
              <w:rPr>
                <w:rFonts w:asciiTheme="minorHAnsi" w:hAnsiTheme="minorHAnsi" w:cs="Times New Roman"/>
                <w:b/>
              </w:rPr>
            </w:pPr>
            <w:r w:rsidRPr="00FF224D">
              <w:rPr>
                <w:rFonts w:ascii="Calibri" w:hAnsi="Calibri"/>
                <w:b/>
                <w:color w:val="000000"/>
              </w:rPr>
              <w:t>53%</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hideMark/>
          </w:tcPr>
          <w:p w:rsidR="0038554C" w:rsidRDefault="0038554C" w:rsidP="00FF224D">
            <w:pPr>
              <w:spacing w:after="0"/>
              <w:ind w:left="142"/>
              <w:contextualSpacing/>
              <w:rPr>
                <w:rFonts w:asciiTheme="minorHAnsi" w:hAnsiTheme="minorHAnsi" w:cs="Times New Roman"/>
              </w:rPr>
            </w:pPr>
            <w:r>
              <w:rPr>
                <w:rFonts w:ascii="Calibri" w:hAnsi="Calibri"/>
                <w:color w:val="000000"/>
              </w:rPr>
              <w:t>Local government (e.g., Mayor's office, County/Township Department of Environmental services, local recycling collection)</w:t>
            </w:r>
          </w:p>
        </w:tc>
        <w:tc>
          <w:tcPr>
            <w:tcW w:w="1889" w:type="dxa"/>
            <w:tcBorders>
              <w:top w:val="single" w:sz="4" w:space="0" w:color="auto"/>
              <w:left w:val="single" w:sz="4" w:space="0" w:color="auto"/>
              <w:bottom w:val="single" w:sz="4" w:space="0" w:color="auto"/>
              <w:right w:val="single" w:sz="4" w:space="0" w:color="auto"/>
            </w:tcBorders>
            <w:vAlign w:val="bottom"/>
            <w:hideMark/>
          </w:tcPr>
          <w:p w:rsidR="0038554C" w:rsidRDefault="0038554C" w:rsidP="0038554C">
            <w:pPr>
              <w:spacing w:after="0"/>
              <w:contextualSpacing/>
              <w:jc w:val="center"/>
              <w:rPr>
                <w:rFonts w:asciiTheme="minorHAnsi" w:hAnsiTheme="minorHAnsi" w:cs="Times New Roman"/>
              </w:rPr>
            </w:pPr>
            <w:r>
              <w:rPr>
                <w:rFonts w:ascii="Calibri" w:hAnsi="Calibri"/>
                <w:color w:val="000000"/>
              </w:rPr>
              <w:t>49%</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FF224D">
            <w:pPr>
              <w:spacing w:after="0"/>
              <w:ind w:left="142"/>
              <w:contextualSpacing/>
              <w:rPr>
                <w:rFonts w:asciiTheme="minorHAnsi" w:hAnsiTheme="minorHAnsi" w:cs="Times New Roman"/>
              </w:rPr>
            </w:pPr>
            <w:r>
              <w:rPr>
                <w:rFonts w:ascii="Calibri" w:hAnsi="Calibri"/>
                <w:color w:val="000000"/>
              </w:rPr>
              <w:t>State government (e.g., Governor's office, State Department of Environmental Quality, State Legislator's office)</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16%</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rPr>
                <w:rFonts w:asciiTheme="minorHAnsi" w:hAnsiTheme="minorHAnsi" w:cs="Times New Roman"/>
              </w:rPr>
            </w:pPr>
            <w:r>
              <w:rPr>
                <w:rFonts w:ascii="Calibri" w:hAnsi="Calibri"/>
                <w:color w:val="000000"/>
              </w:rPr>
              <w:t>An Internet search</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30%</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rPr>
                <w:rFonts w:asciiTheme="minorHAnsi" w:hAnsiTheme="minorHAnsi" w:cs="Times New Roman"/>
              </w:rPr>
            </w:pPr>
            <w:r>
              <w:rPr>
                <w:rFonts w:ascii="Calibri" w:hAnsi="Calibri"/>
                <w:color w:val="000000"/>
              </w:rPr>
              <w:t>My local garbage man</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24%</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rPr>
                <w:rFonts w:asciiTheme="minorHAnsi" w:hAnsiTheme="minorHAnsi" w:cs="Times New Roman"/>
              </w:rPr>
            </w:pPr>
            <w:r>
              <w:rPr>
                <w:rFonts w:ascii="Calibri" w:hAnsi="Calibri"/>
                <w:color w:val="000000"/>
              </w:rPr>
              <w:t>Nonprofit organizations (e.g., Keep America Beautiful (KAB), National Recycling Coalition (NRC), Recycle-A-Bicycle)</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17%</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rPr>
                <w:rFonts w:asciiTheme="minorHAnsi" w:hAnsiTheme="minorHAnsi" w:cs="Times New Roman"/>
              </w:rPr>
            </w:pPr>
            <w:r>
              <w:rPr>
                <w:rFonts w:ascii="Calibri" w:hAnsi="Calibri"/>
                <w:color w:val="000000"/>
              </w:rPr>
              <w:t>News media online/on TV</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17%</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rPr>
                <w:rFonts w:asciiTheme="minorHAnsi" w:hAnsiTheme="minorHAnsi" w:cs="Times New Roman"/>
              </w:rPr>
            </w:pPr>
            <w:r>
              <w:rPr>
                <w:rFonts w:ascii="Calibri" w:hAnsi="Calibri"/>
                <w:color w:val="000000"/>
              </w:rPr>
              <w:t>Family/Friends</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17%</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rPr>
                <w:rFonts w:asciiTheme="minorHAnsi" w:hAnsiTheme="minorHAnsi" w:cs="Times New Roman"/>
              </w:rPr>
            </w:pPr>
            <w:r>
              <w:rPr>
                <w:rFonts w:ascii="Calibri" w:hAnsi="Calibri"/>
                <w:color w:val="000000"/>
              </w:rPr>
              <w:t>Community organizations (e.g., Girl/Boy Scouts of America, Local Chambers of Commerce, Lions Club, VFW (The Veterans of Foreign Wars of the US))</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15%</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rPr>
                <w:rFonts w:asciiTheme="minorHAnsi" w:hAnsiTheme="minorHAnsi" w:cs="Times New Roman"/>
              </w:rPr>
            </w:pPr>
            <w:r>
              <w:rPr>
                <w:rFonts w:ascii="Calibri" w:hAnsi="Calibri"/>
                <w:color w:val="000000"/>
              </w:rPr>
              <w:t>My employer</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9%</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rPr>
                <w:rFonts w:asciiTheme="minorHAnsi" w:hAnsiTheme="minorHAnsi" w:cs="Times New Roman"/>
              </w:rPr>
            </w:pPr>
            <w:r>
              <w:rPr>
                <w:rFonts w:ascii="Calibri" w:hAnsi="Calibri"/>
                <w:color w:val="000000"/>
              </w:rPr>
              <w:t>Local school</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8%</w:t>
            </w:r>
          </w:p>
        </w:tc>
      </w:tr>
      <w:tr w:rsidR="0038554C" w:rsidTr="0038554C">
        <w:tc>
          <w:tcPr>
            <w:tcW w:w="7486"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rPr>
                <w:rFonts w:asciiTheme="minorHAnsi" w:hAnsiTheme="minorHAnsi" w:cs="Times New Roman"/>
              </w:rPr>
            </w:pPr>
            <w:r>
              <w:rPr>
                <w:rFonts w:ascii="Calibri" w:hAnsi="Calibri"/>
                <w:color w:val="000000"/>
              </w:rPr>
              <w:t>Other</w:t>
            </w:r>
          </w:p>
        </w:tc>
        <w:tc>
          <w:tcPr>
            <w:tcW w:w="1889" w:type="dxa"/>
            <w:tcBorders>
              <w:top w:val="single" w:sz="4" w:space="0" w:color="auto"/>
              <w:left w:val="single" w:sz="4" w:space="0" w:color="auto"/>
              <w:bottom w:val="single" w:sz="4" w:space="0" w:color="auto"/>
              <w:right w:val="single" w:sz="4" w:space="0" w:color="auto"/>
            </w:tcBorders>
            <w:vAlign w:val="bottom"/>
          </w:tcPr>
          <w:p w:rsidR="0038554C" w:rsidRDefault="0038554C" w:rsidP="0038554C">
            <w:pPr>
              <w:spacing w:after="0"/>
              <w:contextualSpacing/>
              <w:jc w:val="center"/>
              <w:rPr>
                <w:rFonts w:asciiTheme="minorHAnsi" w:hAnsiTheme="minorHAnsi" w:cs="Times New Roman"/>
              </w:rPr>
            </w:pPr>
            <w:r>
              <w:rPr>
                <w:rFonts w:ascii="Calibri" w:hAnsi="Calibri"/>
                <w:color w:val="000000"/>
              </w:rPr>
              <w:t>13%</w:t>
            </w:r>
          </w:p>
        </w:tc>
      </w:tr>
      <w:tr w:rsidR="00FF224D" w:rsidRPr="0038554C" w:rsidTr="00FF224D">
        <w:trPr>
          <w:trHeight w:val="252"/>
        </w:trPr>
        <w:tc>
          <w:tcPr>
            <w:tcW w:w="7486" w:type="dxa"/>
          </w:tcPr>
          <w:p w:rsidR="00FF224D" w:rsidRPr="0038554C" w:rsidRDefault="00FF224D" w:rsidP="003872A4">
            <w:pPr>
              <w:spacing w:after="0"/>
              <w:contextualSpacing/>
              <w:jc w:val="center"/>
              <w:rPr>
                <w:rFonts w:asciiTheme="minorHAnsi" w:hAnsiTheme="minorHAnsi" w:cs="Times New Roman"/>
                <w:b/>
              </w:rPr>
            </w:pPr>
          </w:p>
        </w:tc>
        <w:tc>
          <w:tcPr>
            <w:tcW w:w="1889" w:type="dxa"/>
            <w:hideMark/>
          </w:tcPr>
          <w:p w:rsidR="00FF224D" w:rsidRPr="00FF224D" w:rsidRDefault="00FF224D" w:rsidP="003872A4">
            <w:pPr>
              <w:spacing w:after="0"/>
              <w:contextualSpacing/>
              <w:jc w:val="center"/>
              <w:rPr>
                <w:rFonts w:asciiTheme="minorHAnsi" w:hAnsiTheme="minorHAnsi" w:cs="Times New Roman"/>
                <w:b/>
                <w:sz w:val="18"/>
              </w:rPr>
            </w:pPr>
            <w:r w:rsidRPr="00FF224D">
              <w:rPr>
                <w:rFonts w:asciiTheme="minorHAnsi" w:hAnsiTheme="minorHAnsi" w:cs="Times New Roman"/>
                <w:b/>
                <w:sz w:val="18"/>
              </w:rPr>
              <w:t xml:space="preserve">Adults Who Say Detailed Information About Recycling Is </w:t>
            </w:r>
            <w:r w:rsidRPr="00FF224D">
              <w:rPr>
                <w:rFonts w:asciiTheme="minorHAnsi" w:hAnsiTheme="minorHAnsi" w:cs="Times New Roman"/>
                <w:b/>
                <w:sz w:val="18"/>
                <w:u w:val="single"/>
              </w:rPr>
              <w:t>Not</w:t>
            </w:r>
            <w:r w:rsidRPr="00FF224D">
              <w:rPr>
                <w:rFonts w:asciiTheme="minorHAnsi" w:hAnsiTheme="minorHAnsi" w:cs="Times New Roman"/>
                <w:b/>
                <w:sz w:val="18"/>
              </w:rPr>
              <w:t xml:space="preserve"> Readily Available - They Have To Seek It Out</w:t>
            </w:r>
          </w:p>
        </w:tc>
      </w:tr>
      <w:tr w:rsidR="00FF224D" w:rsidTr="00FF224D">
        <w:tc>
          <w:tcPr>
            <w:tcW w:w="7486" w:type="dxa"/>
            <w:hideMark/>
          </w:tcPr>
          <w:p w:rsidR="00FF224D" w:rsidRDefault="00FF224D" w:rsidP="003872A4">
            <w:pPr>
              <w:spacing w:after="0"/>
              <w:contextualSpacing/>
              <w:jc w:val="right"/>
              <w:rPr>
                <w:rFonts w:asciiTheme="minorHAnsi" w:hAnsiTheme="minorHAnsi" w:cs="Times New Roman"/>
                <w:i/>
              </w:rPr>
            </w:pPr>
            <w:r>
              <w:rPr>
                <w:rFonts w:asciiTheme="minorHAnsi" w:hAnsiTheme="minorHAnsi" w:cs="Times New Roman"/>
                <w:i/>
              </w:rPr>
              <w:t>n=</w:t>
            </w:r>
          </w:p>
        </w:tc>
        <w:tc>
          <w:tcPr>
            <w:tcW w:w="1889" w:type="dxa"/>
            <w:hideMark/>
          </w:tcPr>
          <w:p w:rsidR="00FF224D" w:rsidRDefault="00FF224D" w:rsidP="003872A4">
            <w:pPr>
              <w:spacing w:after="0"/>
              <w:contextualSpacing/>
              <w:jc w:val="center"/>
              <w:rPr>
                <w:rFonts w:asciiTheme="minorHAnsi" w:hAnsiTheme="minorHAnsi" w:cs="Times New Roman"/>
              </w:rPr>
            </w:pPr>
            <w:r>
              <w:rPr>
                <w:rFonts w:asciiTheme="minorHAnsi" w:hAnsiTheme="minorHAnsi" w:cs="Times New Roman"/>
              </w:rPr>
              <w:t>936</w:t>
            </w:r>
          </w:p>
        </w:tc>
      </w:tr>
      <w:tr w:rsidR="00FF224D" w:rsidRPr="0038554C" w:rsidTr="003872A4">
        <w:tc>
          <w:tcPr>
            <w:tcW w:w="7486" w:type="dxa"/>
            <w:vAlign w:val="bottom"/>
            <w:hideMark/>
          </w:tcPr>
          <w:p w:rsidR="00FF224D" w:rsidRPr="00FF224D" w:rsidRDefault="00FF224D" w:rsidP="003872A4">
            <w:pPr>
              <w:spacing w:after="0"/>
              <w:contextualSpacing/>
              <w:rPr>
                <w:rFonts w:asciiTheme="minorHAnsi" w:hAnsiTheme="minorHAnsi" w:cs="Times New Roman"/>
                <w:b/>
              </w:rPr>
            </w:pPr>
            <w:r>
              <w:rPr>
                <w:rFonts w:ascii="Calibri" w:hAnsi="Calibri"/>
                <w:color w:val="000000"/>
              </w:rPr>
              <w:t>An Internet search</w:t>
            </w:r>
          </w:p>
        </w:tc>
        <w:tc>
          <w:tcPr>
            <w:tcW w:w="1889" w:type="dxa"/>
            <w:vAlign w:val="bottom"/>
            <w:hideMark/>
          </w:tcPr>
          <w:p w:rsidR="00FF224D" w:rsidRPr="00FF224D" w:rsidRDefault="00FF224D" w:rsidP="003872A4">
            <w:pPr>
              <w:spacing w:after="0"/>
              <w:contextualSpacing/>
              <w:jc w:val="center"/>
              <w:rPr>
                <w:rFonts w:asciiTheme="minorHAnsi" w:hAnsiTheme="minorHAnsi" w:cs="Times New Roman"/>
                <w:b/>
              </w:rPr>
            </w:pPr>
            <w:r>
              <w:rPr>
                <w:rFonts w:ascii="Calibri" w:hAnsi="Calibri"/>
                <w:color w:val="000000"/>
              </w:rPr>
              <w:t>52%</w:t>
            </w:r>
          </w:p>
        </w:tc>
      </w:tr>
      <w:tr w:rsidR="00FF224D" w:rsidTr="003872A4">
        <w:tc>
          <w:tcPr>
            <w:tcW w:w="7486" w:type="dxa"/>
            <w:vAlign w:val="bottom"/>
            <w:hideMark/>
          </w:tcPr>
          <w:p w:rsidR="00FF224D" w:rsidRPr="00FF224D" w:rsidRDefault="00FF224D" w:rsidP="00FF224D">
            <w:pPr>
              <w:spacing w:after="0"/>
              <w:contextualSpacing/>
              <w:rPr>
                <w:rFonts w:asciiTheme="minorHAnsi" w:hAnsiTheme="minorHAnsi" w:cs="Times New Roman"/>
                <w:b/>
              </w:rPr>
            </w:pPr>
            <w:r w:rsidRPr="00FF224D">
              <w:rPr>
                <w:rFonts w:ascii="Calibri" w:hAnsi="Calibri"/>
                <w:b/>
                <w:color w:val="000000"/>
              </w:rPr>
              <w:t>Government (Net)</w:t>
            </w:r>
          </w:p>
        </w:tc>
        <w:tc>
          <w:tcPr>
            <w:tcW w:w="1889" w:type="dxa"/>
            <w:vAlign w:val="bottom"/>
            <w:hideMark/>
          </w:tcPr>
          <w:p w:rsidR="00FF224D" w:rsidRPr="00FF224D" w:rsidRDefault="00FF224D" w:rsidP="003872A4">
            <w:pPr>
              <w:spacing w:after="0"/>
              <w:contextualSpacing/>
              <w:jc w:val="center"/>
              <w:rPr>
                <w:rFonts w:asciiTheme="minorHAnsi" w:hAnsiTheme="minorHAnsi" w:cs="Times New Roman"/>
                <w:b/>
              </w:rPr>
            </w:pPr>
            <w:r w:rsidRPr="00FF224D">
              <w:rPr>
                <w:rFonts w:ascii="Calibri" w:hAnsi="Calibri"/>
                <w:b/>
                <w:color w:val="000000"/>
              </w:rPr>
              <w:t>24%</w:t>
            </w:r>
          </w:p>
        </w:tc>
      </w:tr>
      <w:tr w:rsidR="00FF224D" w:rsidTr="003872A4">
        <w:tc>
          <w:tcPr>
            <w:tcW w:w="7486" w:type="dxa"/>
            <w:vAlign w:val="bottom"/>
          </w:tcPr>
          <w:p w:rsidR="00FF224D" w:rsidRDefault="00FF224D" w:rsidP="00FF224D">
            <w:pPr>
              <w:spacing w:after="0"/>
              <w:ind w:left="142"/>
              <w:contextualSpacing/>
              <w:rPr>
                <w:rFonts w:asciiTheme="minorHAnsi" w:hAnsiTheme="minorHAnsi" w:cs="Times New Roman"/>
              </w:rPr>
            </w:pPr>
            <w:r>
              <w:rPr>
                <w:rFonts w:ascii="Calibri" w:hAnsi="Calibri"/>
                <w:color w:val="000000"/>
              </w:rPr>
              <w:t>Local government (e.g., Mayor's office, County/Township Department of Environmental services, local recycling collection)</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21%</w:t>
            </w:r>
          </w:p>
        </w:tc>
      </w:tr>
      <w:tr w:rsidR="00FF224D" w:rsidTr="003872A4">
        <w:tc>
          <w:tcPr>
            <w:tcW w:w="7486" w:type="dxa"/>
            <w:vAlign w:val="bottom"/>
          </w:tcPr>
          <w:p w:rsidR="00FF224D" w:rsidRDefault="00FF224D" w:rsidP="00FF224D">
            <w:pPr>
              <w:spacing w:after="0"/>
              <w:ind w:left="142"/>
              <w:contextualSpacing/>
              <w:rPr>
                <w:rFonts w:asciiTheme="minorHAnsi" w:hAnsiTheme="minorHAnsi" w:cs="Times New Roman"/>
              </w:rPr>
            </w:pPr>
            <w:r>
              <w:rPr>
                <w:rFonts w:ascii="Calibri" w:hAnsi="Calibri"/>
                <w:color w:val="000000"/>
              </w:rPr>
              <w:t>State government (e.g., Governor's office, State Department of Environmental Quality, State Legislator's office)</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8%</w:t>
            </w:r>
          </w:p>
        </w:tc>
      </w:tr>
      <w:tr w:rsidR="00FF224D" w:rsidTr="003872A4">
        <w:tc>
          <w:tcPr>
            <w:tcW w:w="7486" w:type="dxa"/>
            <w:vAlign w:val="bottom"/>
          </w:tcPr>
          <w:p w:rsidR="00FF224D" w:rsidRDefault="00FF224D" w:rsidP="003872A4">
            <w:pPr>
              <w:spacing w:after="0"/>
              <w:contextualSpacing/>
              <w:rPr>
                <w:rFonts w:asciiTheme="minorHAnsi" w:hAnsiTheme="minorHAnsi" w:cs="Times New Roman"/>
              </w:rPr>
            </w:pPr>
            <w:r>
              <w:rPr>
                <w:rFonts w:ascii="Calibri" w:hAnsi="Calibri"/>
                <w:color w:val="000000"/>
              </w:rPr>
              <w:t>Family/Friends</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18%</w:t>
            </w:r>
          </w:p>
        </w:tc>
      </w:tr>
      <w:tr w:rsidR="00FF224D" w:rsidTr="003872A4">
        <w:tc>
          <w:tcPr>
            <w:tcW w:w="7486" w:type="dxa"/>
            <w:vAlign w:val="bottom"/>
          </w:tcPr>
          <w:p w:rsidR="00FF224D" w:rsidRDefault="00FF224D" w:rsidP="003872A4">
            <w:pPr>
              <w:spacing w:after="0"/>
              <w:contextualSpacing/>
              <w:rPr>
                <w:rFonts w:asciiTheme="minorHAnsi" w:hAnsiTheme="minorHAnsi" w:cs="Times New Roman"/>
              </w:rPr>
            </w:pPr>
            <w:r>
              <w:rPr>
                <w:rFonts w:ascii="Calibri" w:hAnsi="Calibri"/>
                <w:color w:val="000000"/>
              </w:rPr>
              <w:t>News media online/on TV</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14%</w:t>
            </w:r>
          </w:p>
        </w:tc>
      </w:tr>
      <w:tr w:rsidR="00FF224D" w:rsidTr="003872A4">
        <w:tc>
          <w:tcPr>
            <w:tcW w:w="7486" w:type="dxa"/>
            <w:vAlign w:val="bottom"/>
          </w:tcPr>
          <w:p w:rsidR="00FF224D" w:rsidRDefault="00FF224D" w:rsidP="003872A4">
            <w:pPr>
              <w:spacing w:after="0"/>
              <w:contextualSpacing/>
              <w:rPr>
                <w:rFonts w:asciiTheme="minorHAnsi" w:hAnsiTheme="minorHAnsi" w:cs="Times New Roman"/>
              </w:rPr>
            </w:pPr>
            <w:r>
              <w:rPr>
                <w:rFonts w:ascii="Calibri" w:hAnsi="Calibri"/>
                <w:color w:val="000000"/>
              </w:rPr>
              <w:t>Nonprofit organizations (e.g., Keep America Beautiful (KAB), National Recycling Coalition (NRC), Recycle-A-Bicycle)</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11%</w:t>
            </w:r>
          </w:p>
        </w:tc>
      </w:tr>
      <w:tr w:rsidR="00FF224D" w:rsidTr="003872A4">
        <w:tc>
          <w:tcPr>
            <w:tcW w:w="7486" w:type="dxa"/>
            <w:vAlign w:val="bottom"/>
          </w:tcPr>
          <w:p w:rsidR="00FF224D" w:rsidRDefault="00FF224D" w:rsidP="003872A4">
            <w:pPr>
              <w:spacing w:after="0"/>
              <w:contextualSpacing/>
              <w:rPr>
                <w:rFonts w:asciiTheme="minorHAnsi" w:hAnsiTheme="minorHAnsi" w:cs="Times New Roman"/>
              </w:rPr>
            </w:pPr>
            <w:r>
              <w:rPr>
                <w:rFonts w:ascii="Calibri" w:hAnsi="Calibri"/>
                <w:color w:val="000000"/>
              </w:rPr>
              <w:t>My local garbage man</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11%</w:t>
            </w:r>
          </w:p>
        </w:tc>
      </w:tr>
      <w:tr w:rsidR="00FF224D" w:rsidTr="003872A4">
        <w:tc>
          <w:tcPr>
            <w:tcW w:w="7486" w:type="dxa"/>
            <w:vAlign w:val="bottom"/>
          </w:tcPr>
          <w:p w:rsidR="00FF224D" w:rsidRDefault="00FF224D" w:rsidP="003872A4">
            <w:pPr>
              <w:spacing w:after="0"/>
              <w:contextualSpacing/>
              <w:rPr>
                <w:rFonts w:asciiTheme="minorHAnsi" w:hAnsiTheme="minorHAnsi" w:cs="Times New Roman"/>
              </w:rPr>
            </w:pPr>
            <w:r>
              <w:rPr>
                <w:rFonts w:ascii="Calibri" w:hAnsi="Calibri"/>
                <w:color w:val="000000"/>
              </w:rPr>
              <w:t>Community organizations (e.g., Girl/Boy Scouts of America, Local Chambers of Commerce, Lions Club, VFW (The Veterans of Foreign Wars of the US))</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7%</w:t>
            </w:r>
          </w:p>
        </w:tc>
      </w:tr>
      <w:tr w:rsidR="00FF224D" w:rsidTr="003872A4">
        <w:tc>
          <w:tcPr>
            <w:tcW w:w="7486" w:type="dxa"/>
            <w:vAlign w:val="bottom"/>
          </w:tcPr>
          <w:p w:rsidR="00FF224D" w:rsidRDefault="00FF224D" w:rsidP="003872A4">
            <w:pPr>
              <w:spacing w:after="0"/>
              <w:contextualSpacing/>
              <w:rPr>
                <w:rFonts w:asciiTheme="minorHAnsi" w:hAnsiTheme="minorHAnsi" w:cs="Times New Roman"/>
              </w:rPr>
            </w:pPr>
            <w:r>
              <w:rPr>
                <w:rFonts w:ascii="Calibri" w:hAnsi="Calibri"/>
                <w:color w:val="000000"/>
              </w:rPr>
              <w:t>My employer</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4%</w:t>
            </w:r>
          </w:p>
        </w:tc>
      </w:tr>
      <w:tr w:rsidR="00FF224D" w:rsidTr="003872A4">
        <w:tc>
          <w:tcPr>
            <w:tcW w:w="7486" w:type="dxa"/>
            <w:vAlign w:val="bottom"/>
          </w:tcPr>
          <w:p w:rsidR="00FF224D" w:rsidRDefault="00FF224D" w:rsidP="003872A4">
            <w:pPr>
              <w:spacing w:after="0"/>
              <w:contextualSpacing/>
              <w:rPr>
                <w:rFonts w:asciiTheme="minorHAnsi" w:hAnsiTheme="minorHAnsi" w:cs="Times New Roman"/>
              </w:rPr>
            </w:pPr>
            <w:r>
              <w:rPr>
                <w:rFonts w:ascii="Calibri" w:hAnsi="Calibri"/>
                <w:color w:val="000000"/>
              </w:rPr>
              <w:t>Local school</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4%</w:t>
            </w:r>
          </w:p>
        </w:tc>
      </w:tr>
      <w:tr w:rsidR="00FF224D" w:rsidTr="003872A4">
        <w:tc>
          <w:tcPr>
            <w:tcW w:w="7486" w:type="dxa"/>
            <w:vAlign w:val="bottom"/>
          </w:tcPr>
          <w:p w:rsidR="00FF224D" w:rsidRDefault="00FF224D" w:rsidP="003872A4">
            <w:pPr>
              <w:spacing w:after="0"/>
              <w:contextualSpacing/>
              <w:rPr>
                <w:rFonts w:asciiTheme="minorHAnsi" w:hAnsiTheme="minorHAnsi" w:cs="Times New Roman"/>
              </w:rPr>
            </w:pPr>
            <w:r>
              <w:rPr>
                <w:rFonts w:ascii="Calibri" w:hAnsi="Calibri"/>
                <w:color w:val="000000"/>
              </w:rPr>
              <w:t>Other</w:t>
            </w:r>
          </w:p>
        </w:tc>
        <w:tc>
          <w:tcPr>
            <w:tcW w:w="1889" w:type="dxa"/>
            <w:vAlign w:val="bottom"/>
          </w:tcPr>
          <w:p w:rsidR="00FF224D" w:rsidRDefault="00FF224D" w:rsidP="003872A4">
            <w:pPr>
              <w:spacing w:after="0"/>
              <w:contextualSpacing/>
              <w:jc w:val="center"/>
              <w:rPr>
                <w:rFonts w:asciiTheme="minorHAnsi" w:hAnsiTheme="minorHAnsi" w:cs="Times New Roman"/>
              </w:rPr>
            </w:pPr>
            <w:r>
              <w:rPr>
                <w:rFonts w:ascii="Calibri" w:hAnsi="Calibri"/>
                <w:color w:val="000000"/>
              </w:rPr>
              <w:t>20%</w:t>
            </w:r>
          </w:p>
        </w:tc>
      </w:tr>
    </w:tbl>
    <w:p w:rsidR="00323DE3" w:rsidRPr="00323DE3" w:rsidRDefault="00323DE3" w:rsidP="0038554C">
      <w:pPr>
        <w:rPr>
          <w:rFonts w:ascii="Calibri" w:hAnsi="Calibri"/>
          <w:b/>
          <w:i/>
          <w:color w:val="4F81BD" w:themeColor="accent1"/>
        </w:rPr>
      </w:pPr>
    </w:p>
    <w:sectPr w:rsidR="00323DE3" w:rsidRPr="00323DE3" w:rsidSect="00FF224D">
      <w:headerReference w:type="default" r:id="rId13"/>
      <w:footerReference w:type="default" r:id="rId14"/>
      <w:headerReference w:type="first" r:id="rId15"/>
      <w:footerReference w:type="first" r:id="rId16"/>
      <w:pgSz w:w="12240" w:h="15840" w:code="1"/>
      <w:pgMar w:top="567" w:right="1892" w:bottom="990" w:left="1080" w:header="720" w:footer="359" w:gutter="0"/>
      <w:cols w:space="720"/>
      <w:titlePg/>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C3" w:rsidRDefault="002A2FC3">
      <w:r>
        <w:separator/>
      </w:r>
    </w:p>
  </w:endnote>
  <w:endnote w:type="continuationSeparator" w:id="0">
    <w:p w:rsidR="002A2FC3" w:rsidRDefault="002A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643879"/>
      <w:docPartObj>
        <w:docPartGallery w:val="Page Numbers (Bottom of Page)"/>
        <w:docPartUnique/>
      </w:docPartObj>
    </w:sdtPr>
    <w:sdtEndPr>
      <w:rPr>
        <w:rFonts w:asciiTheme="minorHAnsi" w:hAnsiTheme="minorHAnsi" w:cstheme="minorHAnsi"/>
      </w:rPr>
    </w:sdtEndPr>
    <w:sdtContent>
      <w:p w:rsidR="00CA3D86" w:rsidRPr="00B260A6" w:rsidRDefault="00CA3D86">
        <w:pPr>
          <w:pStyle w:val="Footer"/>
          <w:jc w:val="right"/>
          <w:rPr>
            <w:rFonts w:asciiTheme="minorHAnsi" w:hAnsiTheme="minorHAnsi" w:cstheme="minorHAnsi"/>
          </w:rPr>
        </w:pPr>
        <w:r w:rsidRPr="00B260A6">
          <w:rPr>
            <w:rFonts w:asciiTheme="minorHAnsi" w:hAnsiTheme="minorHAnsi" w:cstheme="minorHAnsi"/>
          </w:rPr>
          <w:fldChar w:fldCharType="begin"/>
        </w:r>
        <w:r w:rsidRPr="00B260A6">
          <w:rPr>
            <w:rFonts w:asciiTheme="minorHAnsi" w:hAnsiTheme="minorHAnsi" w:cstheme="minorHAnsi"/>
          </w:rPr>
          <w:instrText xml:space="preserve"> PAGE   \* MERGEFORMAT </w:instrText>
        </w:r>
        <w:r w:rsidRPr="00B260A6">
          <w:rPr>
            <w:rFonts w:asciiTheme="minorHAnsi" w:hAnsiTheme="minorHAnsi" w:cstheme="minorHAnsi"/>
          </w:rPr>
          <w:fldChar w:fldCharType="separate"/>
        </w:r>
        <w:r w:rsidR="0050612E">
          <w:rPr>
            <w:rFonts w:asciiTheme="minorHAnsi" w:hAnsiTheme="minorHAnsi" w:cstheme="minorHAnsi"/>
            <w:noProof/>
          </w:rPr>
          <w:t>9</w:t>
        </w:r>
        <w:r w:rsidRPr="00B260A6">
          <w:rPr>
            <w:rFonts w:asciiTheme="minorHAnsi" w:hAnsiTheme="minorHAnsi" w:cstheme="minorHAnsi"/>
          </w:rPr>
          <w:fldChar w:fldCharType="end"/>
        </w:r>
      </w:p>
    </w:sdtContent>
  </w:sdt>
  <w:p w:rsidR="00CA3D86" w:rsidRPr="00E243B2" w:rsidRDefault="00CA3D86" w:rsidP="00077A73">
    <w:pPr>
      <w:pStyle w:val="HarrisFooter"/>
      <w:tabs>
        <w:tab w:val="right" w:pos="10080"/>
      </w:tabs>
      <w:jc w:val="both"/>
      <w:rPr>
        <w:rFonts w:ascii="Calibri" w:hAnsi="Calibri"/>
        <w:color w:val="7F7F7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86" w:rsidRPr="00E243B2" w:rsidRDefault="00CA3D86" w:rsidP="0055111D">
    <w:pPr>
      <w:pStyle w:val="HarrisFooter"/>
      <w:jc w:val="left"/>
      <w:rPr>
        <w:rFonts w:ascii="Calibri" w:hAnsi="Calibri"/>
        <w:color w:val="7F7F7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C3" w:rsidRDefault="002A2FC3">
      <w:r>
        <w:separator/>
      </w:r>
    </w:p>
  </w:footnote>
  <w:footnote w:type="continuationSeparator" w:id="0">
    <w:p w:rsidR="002A2FC3" w:rsidRDefault="002A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86" w:rsidRPr="003D7659" w:rsidRDefault="00CA3D86" w:rsidP="0055111D">
    <w:pPr>
      <w:pStyle w:val="Header"/>
      <w:tabs>
        <w:tab w:val="clear" w:pos="4320"/>
        <w:tab w:val="clear" w:pos="8640"/>
        <w:tab w:val="center" w:pos="5040"/>
        <w:tab w:val="right" w:pos="10080"/>
      </w:tabs>
      <w:jc w:val="right"/>
      <w:rPr>
        <w:rFonts w:ascii="Arial" w:hAnsi="Arial" w:cs="Arial"/>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86" w:rsidRDefault="00CA3D86" w:rsidP="0055111D">
    <w:pPr>
      <w:pStyle w:val="Header"/>
      <w:tabs>
        <w:tab w:val="clear" w:pos="4320"/>
        <w:tab w:val="clear" w:pos="8640"/>
      </w:tabs>
    </w:pPr>
    <w:r w:rsidRPr="003E4B31">
      <w:rPr>
        <w:rFonts w:asciiTheme="minorHAnsi" w:hAnsiTheme="minorHAnsi" w:cstheme="minorHAnsi"/>
        <w:noProof/>
        <w:lang w:eastAsia="en-US"/>
      </w:rPr>
      <w:drawing>
        <wp:anchor distT="0" distB="0" distL="114300" distR="114300" simplePos="0" relativeHeight="251659264" behindDoc="0" locked="0" layoutInCell="1" allowOverlap="1" wp14:anchorId="5D05B0F4" wp14:editId="6BADA9A3">
          <wp:simplePos x="0" y="0"/>
          <wp:positionH relativeFrom="column">
            <wp:posOffset>-114300</wp:posOffset>
          </wp:positionH>
          <wp:positionV relativeFrom="page">
            <wp:posOffset>1770380</wp:posOffset>
          </wp:positionV>
          <wp:extent cx="1567180" cy="528955"/>
          <wp:effectExtent l="0" t="0" r="0" b="0"/>
          <wp:wrapNone/>
          <wp:docPr id="4" name="Picture 2" descr="repor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head"/>
                  <pic:cNvPicPr>
                    <a:picLocks noChangeAspect="1" noChangeArrowheads="1"/>
                  </pic:cNvPicPr>
                </pic:nvPicPr>
                <pic:blipFill>
                  <a:blip r:embed="rId1" cstate="print"/>
                  <a:srcRect l="-6606" t="-26422" r="-6606" b="-26422"/>
                  <a:stretch>
                    <a:fillRect/>
                  </a:stretch>
                </pic:blipFill>
                <pic:spPr bwMode="auto">
                  <a:xfrm>
                    <a:off x="0" y="0"/>
                    <a:ext cx="1567180" cy="528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r>
    <w:r>
      <w:br/>
    </w:r>
    <w:r>
      <w:br/>
    </w:r>
    <w:r>
      <w:br/>
    </w:r>
    <w:r>
      <w:br/>
    </w:r>
    <w:r>
      <w:br/>
    </w:r>
    <w:r>
      <w:br/>
    </w:r>
    <w:r>
      <w:br/>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AC69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A80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96E4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9C62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E0E1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3E00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EA7C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7ADC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2E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5819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05085"/>
    <w:multiLevelType w:val="hybridMultilevel"/>
    <w:tmpl w:val="4A24B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9224D2"/>
    <w:multiLevelType w:val="hybridMultilevel"/>
    <w:tmpl w:val="9034C3FA"/>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12" w15:restartNumberingAfterBreak="0">
    <w:nsid w:val="0FB661D0"/>
    <w:multiLevelType w:val="hybridMultilevel"/>
    <w:tmpl w:val="7AF46DB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3" w15:restartNumberingAfterBreak="0">
    <w:nsid w:val="106078C5"/>
    <w:multiLevelType w:val="hybridMultilevel"/>
    <w:tmpl w:val="D45433B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4" w15:restartNumberingAfterBreak="0">
    <w:nsid w:val="13C50FB6"/>
    <w:multiLevelType w:val="hybridMultilevel"/>
    <w:tmpl w:val="C3D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3B3A6D"/>
    <w:multiLevelType w:val="hybridMultilevel"/>
    <w:tmpl w:val="332A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E2D12"/>
    <w:multiLevelType w:val="hybridMultilevel"/>
    <w:tmpl w:val="224AE930"/>
    <w:lvl w:ilvl="0" w:tplc="EEC0E8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2244A"/>
    <w:multiLevelType w:val="hybridMultilevel"/>
    <w:tmpl w:val="A59268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25FA0"/>
    <w:multiLevelType w:val="hybridMultilevel"/>
    <w:tmpl w:val="8D0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C6750"/>
    <w:multiLevelType w:val="hybridMultilevel"/>
    <w:tmpl w:val="7F6274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809A9"/>
    <w:multiLevelType w:val="hybridMultilevel"/>
    <w:tmpl w:val="99B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910CB"/>
    <w:multiLevelType w:val="hybridMultilevel"/>
    <w:tmpl w:val="10CEFCD0"/>
    <w:lvl w:ilvl="0" w:tplc="33A6D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A467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35B70B8"/>
    <w:multiLevelType w:val="hybridMultilevel"/>
    <w:tmpl w:val="249A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1278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9325035"/>
    <w:multiLevelType w:val="hybridMultilevel"/>
    <w:tmpl w:val="88D4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E3427"/>
    <w:multiLevelType w:val="hybridMultilevel"/>
    <w:tmpl w:val="19EA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B26CA"/>
    <w:multiLevelType w:val="hybridMultilevel"/>
    <w:tmpl w:val="AE06BCB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509C3C1F"/>
    <w:multiLevelType w:val="hybridMultilevel"/>
    <w:tmpl w:val="511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50485"/>
    <w:multiLevelType w:val="hybridMultilevel"/>
    <w:tmpl w:val="07E2B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E87C3F"/>
    <w:multiLevelType w:val="hybridMultilevel"/>
    <w:tmpl w:val="C4D6EF02"/>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31" w15:restartNumberingAfterBreak="0">
    <w:nsid w:val="64642CA9"/>
    <w:multiLevelType w:val="hybridMultilevel"/>
    <w:tmpl w:val="2F9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324C0"/>
    <w:multiLevelType w:val="hybridMultilevel"/>
    <w:tmpl w:val="4C6414A4"/>
    <w:lvl w:ilvl="0" w:tplc="4B4C1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65B0B"/>
    <w:multiLevelType w:val="hybridMultilevel"/>
    <w:tmpl w:val="FE00DDA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15:restartNumberingAfterBreak="0">
    <w:nsid w:val="6A5C0DC1"/>
    <w:multiLevelType w:val="hybridMultilevel"/>
    <w:tmpl w:val="B1D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1030F"/>
    <w:multiLevelType w:val="multilevel"/>
    <w:tmpl w:val="89783BB8"/>
    <w:lvl w:ilvl="0">
      <w:start w:val="1"/>
      <w:numFmt w:val="bullet"/>
      <w:pStyle w:val="HarrisList"/>
      <w:lvlText w:val=""/>
      <w:lvlJc w:val="left"/>
      <w:pPr>
        <w:tabs>
          <w:tab w:val="num" w:pos="1704"/>
        </w:tabs>
        <w:ind w:left="1632" w:hanging="912"/>
      </w:pPr>
      <w:rPr>
        <w:rFonts w:ascii="Wingdings" w:hAnsi="Wingdings" w:hint="default"/>
        <w:kern w:val="2"/>
        <w:sz w:val="22"/>
      </w:rPr>
    </w:lvl>
    <w:lvl w:ilvl="1">
      <w:start w:val="1"/>
      <w:numFmt w:val="bullet"/>
      <w:lvlText w:val="−"/>
      <w:lvlJc w:val="left"/>
      <w:pPr>
        <w:tabs>
          <w:tab w:val="num" w:pos="1699"/>
        </w:tabs>
        <w:ind w:left="1699" w:hanging="439"/>
      </w:pPr>
      <w:rPr>
        <w:rFonts w:ascii="Arial" w:hAnsi="Arial"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24632BB"/>
    <w:multiLevelType w:val="hybridMultilevel"/>
    <w:tmpl w:val="C5827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2FF782A"/>
    <w:multiLevelType w:val="hybridMultilevel"/>
    <w:tmpl w:val="5808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F3F7E"/>
    <w:multiLevelType w:val="hybridMultilevel"/>
    <w:tmpl w:val="EF0AFC88"/>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9" w15:restartNumberingAfterBreak="0">
    <w:nsid w:val="77053C99"/>
    <w:multiLevelType w:val="hybridMultilevel"/>
    <w:tmpl w:val="15E42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095971"/>
    <w:multiLevelType w:val="hybridMultilevel"/>
    <w:tmpl w:val="2C3E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B7CA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4"/>
  </w:num>
  <w:num w:numId="2">
    <w:abstractNumId w:val="22"/>
  </w:num>
  <w:num w:numId="3">
    <w:abstractNumId w:val="41"/>
  </w:num>
  <w:num w:numId="4">
    <w:abstractNumId w:val="3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19"/>
  </w:num>
  <w:num w:numId="18">
    <w:abstractNumId w:val="12"/>
  </w:num>
  <w:num w:numId="19">
    <w:abstractNumId w:val="28"/>
  </w:num>
  <w:num w:numId="20">
    <w:abstractNumId w:val="40"/>
  </w:num>
  <w:num w:numId="21">
    <w:abstractNumId w:val="26"/>
  </w:num>
  <w:num w:numId="22">
    <w:abstractNumId w:val="14"/>
  </w:num>
  <w:num w:numId="23">
    <w:abstractNumId w:val="37"/>
  </w:num>
  <w:num w:numId="24">
    <w:abstractNumId w:val="23"/>
  </w:num>
  <w:num w:numId="25">
    <w:abstractNumId w:val="29"/>
  </w:num>
  <w:num w:numId="26">
    <w:abstractNumId w:val="13"/>
  </w:num>
  <w:num w:numId="27">
    <w:abstractNumId w:val="10"/>
  </w:num>
  <w:num w:numId="28">
    <w:abstractNumId w:val="16"/>
  </w:num>
  <w:num w:numId="29">
    <w:abstractNumId w:val="21"/>
  </w:num>
  <w:num w:numId="30">
    <w:abstractNumId w:val="32"/>
  </w:num>
  <w:num w:numId="31">
    <w:abstractNumId w:val="25"/>
  </w:num>
  <w:num w:numId="32">
    <w:abstractNumId w:val="15"/>
  </w:num>
  <w:num w:numId="33">
    <w:abstractNumId w:val="38"/>
  </w:num>
  <w:num w:numId="34">
    <w:abstractNumId w:val="39"/>
  </w:num>
  <w:num w:numId="35">
    <w:abstractNumId w:val="27"/>
  </w:num>
  <w:num w:numId="36">
    <w:abstractNumId w:val="33"/>
  </w:num>
  <w:num w:numId="37">
    <w:abstractNumId w:val="31"/>
  </w:num>
  <w:num w:numId="38">
    <w:abstractNumId w:val="20"/>
  </w:num>
  <w:num w:numId="39">
    <w:abstractNumId w:val="30"/>
  </w:num>
  <w:num w:numId="40">
    <w:abstractNumId w:val="11"/>
  </w:num>
  <w:num w:numId="41">
    <w:abstractNumId w:val="36"/>
  </w:num>
  <w:num w:numId="42">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64" w:dllVersion="131078" w:nlCheck="1" w:checkStyle="1"/>
  <w:activeWritingStyle w:appName="MSWord" w:lang="es-EC"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35"/>
  <w:displayHorizontalDrawingGridEvery w:val="0"/>
  <w:displayVerticalDrawingGridEvery w:val="2"/>
  <w:characterSpacingControl w:val="compressPunctuation"/>
  <w:hdrShapeDefaults>
    <o:shapedefaults v:ext="edit" spidmax="2049">
      <o:colormru v:ext="edit" colors="#7d99ba"/>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1D"/>
    <w:rsid w:val="00001631"/>
    <w:rsid w:val="000017DD"/>
    <w:rsid w:val="000030D5"/>
    <w:rsid w:val="00005CC0"/>
    <w:rsid w:val="00010CF4"/>
    <w:rsid w:val="00012143"/>
    <w:rsid w:val="000122D4"/>
    <w:rsid w:val="00013001"/>
    <w:rsid w:val="00014167"/>
    <w:rsid w:val="00015B64"/>
    <w:rsid w:val="00016187"/>
    <w:rsid w:val="000178EB"/>
    <w:rsid w:val="000215CC"/>
    <w:rsid w:val="00023D18"/>
    <w:rsid w:val="00025218"/>
    <w:rsid w:val="00025C4F"/>
    <w:rsid w:val="00026BBC"/>
    <w:rsid w:val="000324D4"/>
    <w:rsid w:val="00032C8F"/>
    <w:rsid w:val="00035826"/>
    <w:rsid w:val="00036674"/>
    <w:rsid w:val="00036839"/>
    <w:rsid w:val="00036F7B"/>
    <w:rsid w:val="000370E9"/>
    <w:rsid w:val="000403D9"/>
    <w:rsid w:val="00040492"/>
    <w:rsid w:val="00041E2F"/>
    <w:rsid w:val="00042DC9"/>
    <w:rsid w:val="00043C3E"/>
    <w:rsid w:val="000460AA"/>
    <w:rsid w:val="000466A9"/>
    <w:rsid w:val="000466C1"/>
    <w:rsid w:val="00046D5F"/>
    <w:rsid w:val="00052778"/>
    <w:rsid w:val="00053CD8"/>
    <w:rsid w:val="0005504C"/>
    <w:rsid w:val="00055E21"/>
    <w:rsid w:val="00062070"/>
    <w:rsid w:val="00062C5C"/>
    <w:rsid w:val="00062D21"/>
    <w:rsid w:val="00063037"/>
    <w:rsid w:val="000642D5"/>
    <w:rsid w:val="0007007E"/>
    <w:rsid w:val="00070F06"/>
    <w:rsid w:val="00072723"/>
    <w:rsid w:val="00072C7A"/>
    <w:rsid w:val="0007362C"/>
    <w:rsid w:val="00075B9A"/>
    <w:rsid w:val="00077A73"/>
    <w:rsid w:val="00080A38"/>
    <w:rsid w:val="00081446"/>
    <w:rsid w:val="00081BB5"/>
    <w:rsid w:val="00081C74"/>
    <w:rsid w:val="0008332A"/>
    <w:rsid w:val="0008334F"/>
    <w:rsid w:val="00083E29"/>
    <w:rsid w:val="00084BCC"/>
    <w:rsid w:val="00085481"/>
    <w:rsid w:val="00085E75"/>
    <w:rsid w:val="0009005D"/>
    <w:rsid w:val="000901F4"/>
    <w:rsid w:val="000903FB"/>
    <w:rsid w:val="000908BC"/>
    <w:rsid w:val="00090D01"/>
    <w:rsid w:val="00090D3F"/>
    <w:rsid w:val="000921D0"/>
    <w:rsid w:val="00092C64"/>
    <w:rsid w:val="00093757"/>
    <w:rsid w:val="00093EED"/>
    <w:rsid w:val="000956A0"/>
    <w:rsid w:val="0009601F"/>
    <w:rsid w:val="00096318"/>
    <w:rsid w:val="000A18E3"/>
    <w:rsid w:val="000A457B"/>
    <w:rsid w:val="000B0106"/>
    <w:rsid w:val="000B0AEC"/>
    <w:rsid w:val="000B118B"/>
    <w:rsid w:val="000B1334"/>
    <w:rsid w:val="000B4012"/>
    <w:rsid w:val="000B5C4F"/>
    <w:rsid w:val="000C12E4"/>
    <w:rsid w:val="000C21AB"/>
    <w:rsid w:val="000C3827"/>
    <w:rsid w:val="000C3D6E"/>
    <w:rsid w:val="000C5F38"/>
    <w:rsid w:val="000C7F87"/>
    <w:rsid w:val="000D1BD7"/>
    <w:rsid w:val="000D3789"/>
    <w:rsid w:val="000D5727"/>
    <w:rsid w:val="000D7199"/>
    <w:rsid w:val="000D7F66"/>
    <w:rsid w:val="000E2C61"/>
    <w:rsid w:val="000E3135"/>
    <w:rsid w:val="000E370B"/>
    <w:rsid w:val="000E3E26"/>
    <w:rsid w:val="000E6E88"/>
    <w:rsid w:val="000E7263"/>
    <w:rsid w:val="000E7DAB"/>
    <w:rsid w:val="000F0FC0"/>
    <w:rsid w:val="000F1CC2"/>
    <w:rsid w:val="000F250B"/>
    <w:rsid w:val="000F2663"/>
    <w:rsid w:val="000F4724"/>
    <w:rsid w:val="000F69EA"/>
    <w:rsid w:val="000F7CEB"/>
    <w:rsid w:val="00101503"/>
    <w:rsid w:val="0010158D"/>
    <w:rsid w:val="001015B8"/>
    <w:rsid w:val="00102C65"/>
    <w:rsid w:val="00104B56"/>
    <w:rsid w:val="00105FFC"/>
    <w:rsid w:val="00106E51"/>
    <w:rsid w:val="00107A18"/>
    <w:rsid w:val="001110E5"/>
    <w:rsid w:val="001122BB"/>
    <w:rsid w:val="00113565"/>
    <w:rsid w:val="001144A4"/>
    <w:rsid w:val="00115FF1"/>
    <w:rsid w:val="00116C80"/>
    <w:rsid w:val="00120177"/>
    <w:rsid w:val="0012170D"/>
    <w:rsid w:val="00121AAC"/>
    <w:rsid w:val="001221D6"/>
    <w:rsid w:val="00122296"/>
    <w:rsid w:val="00123B26"/>
    <w:rsid w:val="00125640"/>
    <w:rsid w:val="00127009"/>
    <w:rsid w:val="00127844"/>
    <w:rsid w:val="00127A0C"/>
    <w:rsid w:val="00127A0D"/>
    <w:rsid w:val="001320AB"/>
    <w:rsid w:val="00136152"/>
    <w:rsid w:val="00140D4C"/>
    <w:rsid w:val="00143A9C"/>
    <w:rsid w:val="001452E1"/>
    <w:rsid w:val="00145A77"/>
    <w:rsid w:val="00146703"/>
    <w:rsid w:val="0014772C"/>
    <w:rsid w:val="00147E43"/>
    <w:rsid w:val="00151207"/>
    <w:rsid w:val="00151B4F"/>
    <w:rsid w:val="00152A8C"/>
    <w:rsid w:val="00152A9F"/>
    <w:rsid w:val="00153848"/>
    <w:rsid w:val="00153DC0"/>
    <w:rsid w:val="00154EB0"/>
    <w:rsid w:val="00155328"/>
    <w:rsid w:val="00157274"/>
    <w:rsid w:val="0016077F"/>
    <w:rsid w:val="0016230C"/>
    <w:rsid w:val="0016285C"/>
    <w:rsid w:val="001632B4"/>
    <w:rsid w:val="00165EB8"/>
    <w:rsid w:val="00166456"/>
    <w:rsid w:val="00170F12"/>
    <w:rsid w:val="001729BD"/>
    <w:rsid w:val="00172A1F"/>
    <w:rsid w:val="0017394B"/>
    <w:rsid w:val="001750F7"/>
    <w:rsid w:val="00175510"/>
    <w:rsid w:val="00182475"/>
    <w:rsid w:val="00182BCB"/>
    <w:rsid w:val="00183E9F"/>
    <w:rsid w:val="001842E9"/>
    <w:rsid w:val="001858EE"/>
    <w:rsid w:val="001864CA"/>
    <w:rsid w:val="001867E3"/>
    <w:rsid w:val="00186E02"/>
    <w:rsid w:val="0018797C"/>
    <w:rsid w:val="00187FC5"/>
    <w:rsid w:val="00191933"/>
    <w:rsid w:val="001925C6"/>
    <w:rsid w:val="00192C60"/>
    <w:rsid w:val="00193001"/>
    <w:rsid w:val="00195DAD"/>
    <w:rsid w:val="00195E81"/>
    <w:rsid w:val="00196DC0"/>
    <w:rsid w:val="00196F12"/>
    <w:rsid w:val="001977BB"/>
    <w:rsid w:val="001A1DB7"/>
    <w:rsid w:val="001A3AEE"/>
    <w:rsid w:val="001A3E6A"/>
    <w:rsid w:val="001A4618"/>
    <w:rsid w:val="001A4F7C"/>
    <w:rsid w:val="001A5D70"/>
    <w:rsid w:val="001A7E03"/>
    <w:rsid w:val="001B2F62"/>
    <w:rsid w:val="001B6C34"/>
    <w:rsid w:val="001B7F67"/>
    <w:rsid w:val="001C1B54"/>
    <w:rsid w:val="001C1C1C"/>
    <w:rsid w:val="001C2062"/>
    <w:rsid w:val="001C2D9D"/>
    <w:rsid w:val="001C35B7"/>
    <w:rsid w:val="001C3D9C"/>
    <w:rsid w:val="001C67D3"/>
    <w:rsid w:val="001C6C03"/>
    <w:rsid w:val="001D2B92"/>
    <w:rsid w:val="001D2EFD"/>
    <w:rsid w:val="001D4BEE"/>
    <w:rsid w:val="001D4DDC"/>
    <w:rsid w:val="001E016B"/>
    <w:rsid w:val="001E0A97"/>
    <w:rsid w:val="001E1CC4"/>
    <w:rsid w:val="001E406D"/>
    <w:rsid w:val="001E4388"/>
    <w:rsid w:val="001E519B"/>
    <w:rsid w:val="001E6007"/>
    <w:rsid w:val="001E61E0"/>
    <w:rsid w:val="001E7AC0"/>
    <w:rsid w:val="001F08EB"/>
    <w:rsid w:val="001F0D1E"/>
    <w:rsid w:val="001F1295"/>
    <w:rsid w:val="001F3843"/>
    <w:rsid w:val="001F5B08"/>
    <w:rsid w:val="001F654D"/>
    <w:rsid w:val="001F6AB9"/>
    <w:rsid w:val="001F6C92"/>
    <w:rsid w:val="001F767A"/>
    <w:rsid w:val="00201D35"/>
    <w:rsid w:val="0020322E"/>
    <w:rsid w:val="00203FB6"/>
    <w:rsid w:val="0020643D"/>
    <w:rsid w:val="002071EF"/>
    <w:rsid w:val="00207317"/>
    <w:rsid w:val="00210534"/>
    <w:rsid w:val="002128D3"/>
    <w:rsid w:val="00212EDE"/>
    <w:rsid w:val="00212F5A"/>
    <w:rsid w:val="00214712"/>
    <w:rsid w:val="00215058"/>
    <w:rsid w:val="00215ABB"/>
    <w:rsid w:val="00216034"/>
    <w:rsid w:val="0021622B"/>
    <w:rsid w:val="0021718A"/>
    <w:rsid w:val="002173C5"/>
    <w:rsid w:val="00221587"/>
    <w:rsid w:val="00221D66"/>
    <w:rsid w:val="002239FA"/>
    <w:rsid w:val="00225AB3"/>
    <w:rsid w:val="00227CE0"/>
    <w:rsid w:val="002326F4"/>
    <w:rsid w:val="00233F93"/>
    <w:rsid w:val="00235C33"/>
    <w:rsid w:val="002363FF"/>
    <w:rsid w:val="00236B82"/>
    <w:rsid w:val="002407C0"/>
    <w:rsid w:val="00240A09"/>
    <w:rsid w:val="00240BD9"/>
    <w:rsid w:val="00241D86"/>
    <w:rsid w:val="00243747"/>
    <w:rsid w:val="002437D6"/>
    <w:rsid w:val="00245743"/>
    <w:rsid w:val="00246E8C"/>
    <w:rsid w:val="00247450"/>
    <w:rsid w:val="0025014E"/>
    <w:rsid w:val="002516FA"/>
    <w:rsid w:val="00254936"/>
    <w:rsid w:val="00257A6E"/>
    <w:rsid w:val="00260DC7"/>
    <w:rsid w:val="00262AD8"/>
    <w:rsid w:val="00262C36"/>
    <w:rsid w:val="00262D6C"/>
    <w:rsid w:val="00264C44"/>
    <w:rsid w:val="00265B4C"/>
    <w:rsid w:val="00265E30"/>
    <w:rsid w:val="00270412"/>
    <w:rsid w:val="002708AA"/>
    <w:rsid w:val="002715F5"/>
    <w:rsid w:val="00271A4C"/>
    <w:rsid w:val="00275380"/>
    <w:rsid w:val="00275A2F"/>
    <w:rsid w:val="0028005B"/>
    <w:rsid w:val="002800A6"/>
    <w:rsid w:val="00281286"/>
    <w:rsid w:val="00282985"/>
    <w:rsid w:val="0028336F"/>
    <w:rsid w:val="002835AE"/>
    <w:rsid w:val="002835CC"/>
    <w:rsid w:val="00285E23"/>
    <w:rsid w:val="00285E86"/>
    <w:rsid w:val="00285F7F"/>
    <w:rsid w:val="00286A8F"/>
    <w:rsid w:val="00286C2F"/>
    <w:rsid w:val="002903D6"/>
    <w:rsid w:val="00292637"/>
    <w:rsid w:val="002943A0"/>
    <w:rsid w:val="00294C1A"/>
    <w:rsid w:val="00295ABF"/>
    <w:rsid w:val="002976BE"/>
    <w:rsid w:val="002A0371"/>
    <w:rsid w:val="002A2743"/>
    <w:rsid w:val="002A2FC3"/>
    <w:rsid w:val="002A4C45"/>
    <w:rsid w:val="002A5513"/>
    <w:rsid w:val="002A5999"/>
    <w:rsid w:val="002A6DEB"/>
    <w:rsid w:val="002B13A6"/>
    <w:rsid w:val="002B25E4"/>
    <w:rsid w:val="002B3B9C"/>
    <w:rsid w:val="002B7181"/>
    <w:rsid w:val="002B7799"/>
    <w:rsid w:val="002C0B3F"/>
    <w:rsid w:val="002C1870"/>
    <w:rsid w:val="002C1C79"/>
    <w:rsid w:val="002C2A77"/>
    <w:rsid w:val="002C3421"/>
    <w:rsid w:val="002C3B5A"/>
    <w:rsid w:val="002C4701"/>
    <w:rsid w:val="002C4936"/>
    <w:rsid w:val="002C6156"/>
    <w:rsid w:val="002C6434"/>
    <w:rsid w:val="002D084A"/>
    <w:rsid w:val="002D2AF1"/>
    <w:rsid w:val="002D2DE7"/>
    <w:rsid w:val="002D386E"/>
    <w:rsid w:val="002D47D8"/>
    <w:rsid w:val="002E1AD0"/>
    <w:rsid w:val="002E247A"/>
    <w:rsid w:val="002E2913"/>
    <w:rsid w:val="002E72EE"/>
    <w:rsid w:val="002F0F0F"/>
    <w:rsid w:val="002F220C"/>
    <w:rsid w:val="002F34C8"/>
    <w:rsid w:val="002F34DC"/>
    <w:rsid w:val="002F3D62"/>
    <w:rsid w:val="002F3DE3"/>
    <w:rsid w:val="002F4CF1"/>
    <w:rsid w:val="002F5800"/>
    <w:rsid w:val="002F6FCB"/>
    <w:rsid w:val="002F7A37"/>
    <w:rsid w:val="002F7AD6"/>
    <w:rsid w:val="00300FFA"/>
    <w:rsid w:val="00301B3D"/>
    <w:rsid w:val="00302590"/>
    <w:rsid w:val="00305CD6"/>
    <w:rsid w:val="0030619A"/>
    <w:rsid w:val="003064BC"/>
    <w:rsid w:val="00310B9B"/>
    <w:rsid w:val="0031159A"/>
    <w:rsid w:val="003122A3"/>
    <w:rsid w:val="00313561"/>
    <w:rsid w:val="0031639B"/>
    <w:rsid w:val="00317BF4"/>
    <w:rsid w:val="00321BFC"/>
    <w:rsid w:val="00322874"/>
    <w:rsid w:val="00322CB3"/>
    <w:rsid w:val="00323DE3"/>
    <w:rsid w:val="0032533F"/>
    <w:rsid w:val="00325E71"/>
    <w:rsid w:val="0033000C"/>
    <w:rsid w:val="003333BD"/>
    <w:rsid w:val="00333A9C"/>
    <w:rsid w:val="0033431F"/>
    <w:rsid w:val="00334C42"/>
    <w:rsid w:val="003351A7"/>
    <w:rsid w:val="003353C9"/>
    <w:rsid w:val="0033706E"/>
    <w:rsid w:val="00340259"/>
    <w:rsid w:val="00341252"/>
    <w:rsid w:val="00343E0C"/>
    <w:rsid w:val="00343EAC"/>
    <w:rsid w:val="00344C9C"/>
    <w:rsid w:val="00345723"/>
    <w:rsid w:val="00345E74"/>
    <w:rsid w:val="00345ED7"/>
    <w:rsid w:val="003460C2"/>
    <w:rsid w:val="00347DB1"/>
    <w:rsid w:val="00350033"/>
    <w:rsid w:val="00350208"/>
    <w:rsid w:val="00350252"/>
    <w:rsid w:val="00350A18"/>
    <w:rsid w:val="00350DA6"/>
    <w:rsid w:val="00351C10"/>
    <w:rsid w:val="00351EBD"/>
    <w:rsid w:val="0035339D"/>
    <w:rsid w:val="00356AAE"/>
    <w:rsid w:val="00360736"/>
    <w:rsid w:val="00360FD1"/>
    <w:rsid w:val="003611A8"/>
    <w:rsid w:val="0036133E"/>
    <w:rsid w:val="003625ED"/>
    <w:rsid w:val="00362B4B"/>
    <w:rsid w:val="00364CD0"/>
    <w:rsid w:val="00364CF5"/>
    <w:rsid w:val="0036556C"/>
    <w:rsid w:val="003655B1"/>
    <w:rsid w:val="00365D57"/>
    <w:rsid w:val="00366A05"/>
    <w:rsid w:val="0037130F"/>
    <w:rsid w:val="00371DBD"/>
    <w:rsid w:val="00372EC4"/>
    <w:rsid w:val="00373082"/>
    <w:rsid w:val="00377103"/>
    <w:rsid w:val="0038075F"/>
    <w:rsid w:val="00380881"/>
    <w:rsid w:val="00380EE8"/>
    <w:rsid w:val="003815B1"/>
    <w:rsid w:val="00382966"/>
    <w:rsid w:val="003831ED"/>
    <w:rsid w:val="00384397"/>
    <w:rsid w:val="0038554C"/>
    <w:rsid w:val="00386726"/>
    <w:rsid w:val="00386967"/>
    <w:rsid w:val="003872A4"/>
    <w:rsid w:val="003874DA"/>
    <w:rsid w:val="00387FBD"/>
    <w:rsid w:val="00390456"/>
    <w:rsid w:val="00390661"/>
    <w:rsid w:val="003909B6"/>
    <w:rsid w:val="00390C3B"/>
    <w:rsid w:val="00391927"/>
    <w:rsid w:val="00391E5D"/>
    <w:rsid w:val="00391F2D"/>
    <w:rsid w:val="00393E87"/>
    <w:rsid w:val="003944C7"/>
    <w:rsid w:val="003956F2"/>
    <w:rsid w:val="003968DC"/>
    <w:rsid w:val="00396F48"/>
    <w:rsid w:val="003A210B"/>
    <w:rsid w:val="003A3A49"/>
    <w:rsid w:val="003A62B7"/>
    <w:rsid w:val="003A7029"/>
    <w:rsid w:val="003A75A7"/>
    <w:rsid w:val="003A7FB4"/>
    <w:rsid w:val="003B0D4E"/>
    <w:rsid w:val="003B21E7"/>
    <w:rsid w:val="003B28EB"/>
    <w:rsid w:val="003B4BB9"/>
    <w:rsid w:val="003B76B3"/>
    <w:rsid w:val="003C198D"/>
    <w:rsid w:val="003C22B2"/>
    <w:rsid w:val="003C5CFC"/>
    <w:rsid w:val="003C65B0"/>
    <w:rsid w:val="003D0DA1"/>
    <w:rsid w:val="003D160D"/>
    <w:rsid w:val="003D2AC2"/>
    <w:rsid w:val="003D4301"/>
    <w:rsid w:val="003D4DF7"/>
    <w:rsid w:val="003D5D0D"/>
    <w:rsid w:val="003D7710"/>
    <w:rsid w:val="003D7C80"/>
    <w:rsid w:val="003E05C7"/>
    <w:rsid w:val="003E33EB"/>
    <w:rsid w:val="003E390A"/>
    <w:rsid w:val="003E45A7"/>
    <w:rsid w:val="003E5C81"/>
    <w:rsid w:val="003F1735"/>
    <w:rsid w:val="003F1D60"/>
    <w:rsid w:val="003F23CA"/>
    <w:rsid w:val="003F2C8B"/>
    <w:rsid w:val="003F65C3"/>
    <w:rsid w:val="003F735C"/>
    <w:rsid w:val="00400922"/>
    <w:rsid w:val="00401C55"/>
    <w:rsid w:val="00401DFA"/>
    <w:rsid w:val="00402197"/>
    <w:rsid w:val="00402538"/>
    <w:rsid w:val="00404D28"/>
    <w:rsid w:val="00405CEB"/>
    <w:rsid w:val="00406294"/>
    <w:rsid w:val="0040664D"/>
    <w:rsid w:val="00413520"/>
    <w:rsid w:val="00414323"/>
    <w:rsid w:val="00414ECF"/>
    <w:rsid w:val="004151E7"/>
    <w:rsid w:val="004154FE"/>
    <w:rsid w:val="00416145"/>
    <w:rsid w:val="00417A16"/>
    <w:rsid w:val="004204A2"/>
    <w:rsid w:val="00422A0E"/>
    <w:rsid w:val="00424D7B"/>
    <w:rsid w:val="00424E4C"/>
    <w:rsid w:val="004266F5"/>
    <w:rsid w:val="00430CE4"/>
    <w:rsid w:val="00433015"/>
    <w:rsid w:val="004332B7"/>
    <w:rsid w:val="00436E65"/>
    <w:rsid w:val="00444148"/>
    <w:rsid w:val="004465C8"/>
    <w:rsid w:val="004500F6"/>
    <w:rsid w:val="0045018C"/>
    <w:rsid w:val="00450DE9"/>
    <w:rsid w:val="004542C3"/>
    <w:rsid w:val="004545AB"/>
    <w:rsid w:val="004557B6"/>
    <w:rsid w:val="00455FE7"/>
    <w:rsid w:val="0046019F"/>
    <w:rsid w:val="0046068E"/>
    <w:rsid w:val="00460B42"/>
    <w:rsid w:val="00463510"/>
    <w:rsid w:val="004637C7"/>
    <w:rsid w:val="004639C7"/>
    <w:rsid w:val="00463A3A"/>
    <w:rsid w:val="004651B0"/>
    <w:rsid w:val="004664E3"/>
    <w:rsid w:val="00467AE9"/>
    <w:rsid w:val="00467E33"/>
    <w:rsid w:val="004706A9"/>
    <w:rsid w:val="004706BC"/>
    <w:rsid w:val="00470D9F"/>
    <w:rsid w:val="00471BEF"/>
    <w:rsid w:val="0047277B"/>
    <w:rsid w:val="0047320A"/>
    <w:rsid w:val="004736EB"/>
    <w:rsid w:val="00474640"/>
    <w:rsid w:val="004778D9"/>
    <w:rsid w:val="00480728"/>
    <w:rsid w:val="00480EC1"/>
    <w:rsid w:val="0048296B"/>
    <w:rsid w:val="0048421D"/>
    <w:rsid w:val="004844F4"/>
    <w:rsid w:val="004854FA"/>
    <w:rsid w:val="0049047B"/>
    <w:rsid w:val="004905F1"/>
    <w:rsid w:val="0049171B"/>
    <w:rsid w:val="00493793"/>
    <w:rsid w:val="004945D0"/>
    <w:rsid w:val="004964AD"/>
    <w:rsid w:val="004A3329"/>
    <w:rsid w:val="004A49E5"/>
    <w:rsid w:val="004A65B4"/>
    <w:rsid w:val="004B22EC"/>
    <w:rsid w:val="004B262F"/>
    <w:rsid w:val="004B5BFF"/>
    <w:rsid w:val="004B7449"/>
    <w:rsid w:val="004B79AB"/>
    <w:rsid w:val="004C0441"/>
    <w:rsid w:val="004C16F0"/>
    <w:rsid w:val="004C29D0"/>
    <w:rsid w:val="004C3B39"/>
    <w:rsid w:val="004C3B5D"/>
    <w:rsid w:val="004C4D6D"/>
    <w:rsid w:val="004C64BC"/>
    <w:rsid w:val="004C7E8A"/>
    <w:rsid w:val="004D1870"/>
    <w:rsid w:val="004D25DB"/>
    <w:rsid w:val="004D2C5B"/>
    <w:rsid w:val="004D461A"/>
    <w:rsid w:val="004D58D3"/>
    <w:rsid w:val="004D7A58"/>
    <w:rsid w:val="004E0AA1"/>
    <w:rsid w:val="004E0E3E"/>
    <w:rsid w:val="004E23C3"/>
    <w:rsid w:val="004E319A"/>
    <w:rsid w:val="004E4E31"/>
    <w:rsid w:val="004E5935"/>
    <w:rsid w:val="004E5FC2"/>
    <w:rsid w:val="004E6E3B"/>
    <w:rsid w:val="004E7F7F"/>
    <w:rsid w:val="004F1E29"/>
    <w:rsid w:val="004F2725"/>
    <w:rsid w:val="004F6841"/>
    <w:rsid w:val="00500866"/>
    <w:rsid w:val="00501B15"/>
    <w:rsid w:val="00502470"/>
    <w:rsid w:val="00505022"/>
    <w:rsid w:val="00505F43"/>
    <w:rsid w:val="0050612E"/>
    <w:rsid w:val="0051238B"/>
    <w:rsid w:val="00512429"/>
    <w:rsid w:val="005125F4"/>
    <w:rsid w:val="005125FC"/>
    <w:rsid w:val="00513F83"/>
    <w:rsid w:val="00514947"/>
    <w:rsid w:val="0051538B"/>
    <w:rsid w:val="0051546C"/>
    <w:rsid w:val="00520411"/>
    <w:rsid w:val="00524556"/>
    <w:rsid w:val="0052502E"/>
    <w:rsid w:val="00525296"/>
    <w:rsid w:val="0052699E"/>
    <w:rsid w:val="0053088C"/>
    <w:rsid w:val="0053095C"/>
    <w:rsid w:val="00530BC0"/>
    <w:rsid w:val="00531BB3"/>
    <w:rsid w:val="005333CD"/>
    <w:rsid w:val="00535EF4"/>
    <w:rsid w:val="00535F03"/>
    <w:rsid w:val="005377E1"/>
    <w:rsid w:val="005414AD"/>
    <w:rsid w:val="00542137"/>
    <w:rsid w:val="00543236"/>
    <w:rsid w:val="005448FD"/>
    <w:rsid w:val="00545061"/>
    <w:rsid w:val="00545CBD"/>
    <w:rsid w:val="00545EAB"/>
    <w:rsid w:val="00546D8E"/>
    <w:rsid w:val="00547C3A"/>
    <w:rsid w:val="00547FB7"/>
    <w:rsid w:val="0055111D"/>
    <w:rsid w:val="0055362D"/>
    <w:rsid w:val="005546DB"/>
    <w:rsid w:val="0055519B"/>
    <w:rsid w:val="00555A19"/>
    <w:rsid w:val="00555CDE"/>
    <w:rsid w:val="00557070"/>
    <w:rsid w:val="0055771B"/>
    <w:rsid w:val="00566161"/>
    <w:rsid w:val="00567804"/>
    <w:rsid w:val="005716BA"/>
    <w:rsid w:val="005738B1"/>
    <w:rsid w:val="00573928"/>
    <w:rsid w:val="00573CCD"/>
    <w:rsid w:val="00575084"/>
    <w:rsid w:val="005801D7"/>
    <w:rsid w:val="00580281"/>
    <w:rsid w:val="0058115C"/>
    <w:rsid w:val="00582F93"/>
    <w:rsid w:val="00583BD4"/>
    <w:rsid w:val="00584CD2"/>
    <w:rsid w:val="00587AA5"/>
    <w:rsid w:val="00594DAC"/>
    <w:rsid w:val="00597A75"/>
    <w:rsid w:val="005A2849"/>
    <w:rsid w:val="005A2B7F"/>
    <w:rsid w:val="005A5FCF"/>
    <w:rsid w:val="005A6645"/>
    <w:rsid w:val="005A780A"/>
    <w:rsid w:val="005B0583"/>
    <w:rsid w:val="005B06AC"/>
    <w:rsid w:val="005B1649"/>
    <w:rsid w:val="005B1AC1"/>
    <w:rsid w:val="005B2AF0"/>
    <w:rsid w:val="005B302B"/>
    <w:rsid w:val="005B4154"/>
    <w:rsid w:val="005B4445"/>
    <w:rsid w:val="005B4877"/>
    <w:rsid w:val="005B6540"/>
    <w:rsid w:val="005B6B37"/>
    <w:rsid w:val="005B7C57"/>
    <w:rsid w:val="005C0B7E"/>
    <w:rsid w:val="005C1B52"/>
    <w:rsid w:val="005C299F"/>
    <w:rsid w:val="005C3638"/>
    <w:rsid w:val="005C36AA"/>
    <w:rsid w:val="005C7BED"/>
    <w:rsid w:val="005D01D0"/>
    <w:rsid w:val="005D1721"/>
    <w:rsid w:val="005D1AFA"/>
    <w:rsid w:val="005D1B00"/>
    <w:rsid w:val="005D1FFC"/>
    <w:rsid w:val="005D223E"/>
    <w:rsid w:val="005D5618"/>
    <w:rsid w:val="005D5E49"/>
    <w:rsid w:val="005E1064"/>
    <w:rsid w:val="005E1BE2"/>
    <w:rsid w:val="005E4245"/>
    <w:rsid w:val="005E5111"/>
    <w:rsid w:val="005E521F"/>
    <w:rsid w:val="005E585F"/>
    <w:rsid w:val="005E644E"/>
    <w:rsid w:val="005E6B2C"/>
    <w:rsid w:val="005E6DE7"/>
    <w:rsid w:val="005F2298"/>
    <w:rsid w:val="005F235A"/>
    <w:rsid w:val="005F3D07"/>
    <w:rsid w:val="005F3E56"/>
    <w:rsid w:val="005F5169"/>
    <w:rsid w:val="005F530E"/>
    <w:rsid w:val="005F53B7"/>
    <w:rsid w:val="005F58AC"/>
    <w:rsid w:val="005F5D29"/>
    <w:rsid w:val="005F6367"/>
    <w:rsid w:val="005F686D"/>
    <w:rsid w:val="005F6BA8"/>
    <w:rsid w:val="006001E4"/>
    <w:rsid w:val="0060044C"/>
    <w:rsid w:val="00600D0F"/>
    <w:rsid w:val="00601015"/>
    <w:rsid w:val="00602FFC"/>
    <w:rsid w:val="00604C58"/>
    <w:rsid w:val="00605013"/>
    <w:rsid w:val="00605115"/>
    <w:rsid w:val="0060531D"/>
    <w:rsid w:val="00605EFE"/>
    <w:rsid w:val="0060706F"/>
    <w:rsid w:val="00610657"/>
    <w:rsid w:val="00610F95"/>
    <w:rsid w:val="00611C22"/>
    <w:rsid w:val="00613975"/>
    <w:rsid w:val="006152A1"/>
    <w:rsid w:val="00615F4A"/>
    <w:rsid w:val="0061734A"/>
    <w:rsid w:val="00620112"/>
    <w:rsid w:val="00620A0D"/>
    <w:rsid w:val="006227F1"/>
    <w:rsid w:val="00623967"/>
    <w:rsid w:val="00623F00"/>
    <w:rsid w:val="00626D3E"/>
    <w:rsid w:val="00627212"/>
    <w:rsid w:val="0063025F"/>
    <w:rsid w:val="006303AA"/>
    <w:rsid w:val="00634D0C"/>
    <w:rsid w:val="006355E7"/>
    <w:rsid w:val="006358FA"/>
    <w:rsid w:val="006372ED"/>
    <w:rsid w:val="0064046A"/>
    <w:rsid w:val="00641BE2"/>
    <w:rsid w:val="00642DBF"/>
    <w:rsid w:val="00644505"/>
    <w:rsid w:val="00645A8C"/>
    <w:rsid w:val="00647CBF"/>
    <w:rsid w:val="00647D04"/>
    <w:rsid w:val="0065048C"/>
    <w:rsid w:val="00651833"/>
    <w:rsid w:val="00651DA3"/>
    <w:rsid w:val="00654422"/>
    <w:rsid w:val="00654B83"/>
    <w:rsid w:val="006602DD"/>
    <w:rsid w:val="006603D9"/>
    <w:rsid w:val="00660C9D"/>
    <w:rsid w:val="00661A12"/>
    <w:rsid w:val="006644CC"/>
    <w:rsid w:val="0066489C"/>
    <w:rsid w:val="00665047"/>
    <w:rsid w:val="00667C48"/>
    <w:rsid w:val="00670AE1"/>
    <w:rsid w:val="00670F2D"/>
    <w:rsid w:val="00671A21"/>
    <w:rsid w:val="00671A36"/>
    <w:rsid w:val="0067390B"/>
    <w:rsid w:val="00675D7E"/>
    <w:rsid w:val="00675E20"/>
    <w:rsid w:val="006779A3"/>
    <w:rsid w:val="006821B8"/>
    <w:rsid w:val="006846E9"/>
    <w:rsid w:val="00685EEC"/>
    <w:rsid w:val="00686E7A"/>
    <w:rsid w:val="006875C6"/>
    <w:rsid w:val="00690DAB"/>
    <w:rsid w:val="00690E69"/>
    <w:rsid w:val="00693654"/>
    <w:rsid w:val="00694A64"/>
    <w:rsid w:val="00695103"/>
    <w:rsid w:val="00695722"/>
    <w:rsid w:val="00695759"/>
    <w:rsid w:val="00695C7D"/>
    <w:rsid w:val="0069608A"/>
    <w:rsid w:val="00696927"/>
    <w:rsid w:val="00696BF4"/>
    <w:rsid w:val="006A14CB"/>
    <w:rsid w:val="006A1EC3"/>
    <w:rsid w:val="006A33CD"/>
    <w:rsid w:val="006A7920"/>
    <w:rsid w:val="006B1692"/>
    <w:rsid w:val="006B1ACB"/>
    <w:rsid w:val="006B1D07"/>
    <w:rsid w:val="006B1EE2"/>
    <w:rsid w:val="006B4391"/>
    <w:rsid w:val="006B52B9"/>
    <w:rsid w:val="006B5A41"/>
    <w:rsid w:val="006B6079"/>
    <w:rsid w:val="006B70DB"/>
    <w:rsid w:val="006C170E"/>
    <w:rsid w:val="006C29FF"/>
    <w:rsid w:val="006C523B"/>
    <w:rsid w:val="006C5719"/>
    <w:rsid w:val="006C5C1D"/>
    <w:rsid w:val="006C604D"/>
    <w:rsid w:val="006D09A4"/>
    <w:rsid w:val="006D29D4"/>
    <w:rsid w:val="006D2DF2"/>
    <w:rsid w:val="006D4DC6"/>
    <w:rsid w:val="006D6FC5"/>
    <w:rsid w:val="006D7529"/>
    <w:rsid w:val="006D796C"/>
    <w:rsid w:val="006E1797"/>
    <w:rsid w:val="006E1ED0"/>
    <w:rsid w:val="006E2478"/>
    <w:rsid w:val="006E3851"/>
    <w:rsid w:val="006E3E2C"/>
    <w:rsid w:val="006E4137"/>
    <w:rsid w:val="006E4BA1"/>
    <w:rsid w:val="006E52BE"/>
    <w:rsid w:val="006E65A2"/>
    <w:rsid w:val="006F02F3"/>
    <w:rsid w:val="006F247C"/>
    <w:rsid w:val="006F3C7D"/>
    <w:rsid w:val="006F40A9"/>
    <w:rsid w:val="006F4AEC"/>
    <w:rsid w:val="006F6468"/>
    <w:rsid w:val="006F666D"/>
    <w:rsid w:val="006F6ABA"/>
    <w:rsid w:val="006F756A"/>
    <w:rsid w:val="006F7FEA"/>
    <w:rsid w:val="00702421"/>
    <w:rsid w:val="007024E0"/>
    <w:rsid w:val="00704FF3"/>
    <w:rsid w:val="00707CEB"/>
    <w:rsid w:val="00707F84"/>
    <w:rsid w:val="007110E7"/>
    <w:rsid w:val="007114F4"/>
    <w:rsid w:val="00711F75"/>
    <w:rsid w:val="00712AFD"/>
    <w:rsid w:val="00714112"/>
    <w:rsid w:val="00715C55"/>
    <w:rsid w:val="00715F22"/>
    <w:rsid w:val="00716563"/>
    <w:rsid w:val="00716874"/>
    <w:rsid w:val="00716DD6"/>
    <w:rsid w:val="00717B4C"/>
    <w:rsid w:val="00717C0D"/>
    <w:rsid w:val="007214CD"/>
    <w:rsid w:val="00721648"/>
    <w:rsid w:val="00726473"/>
    <w:rsid w:val="00726782"/>
    <w:rsid w:val="00726BE7"/>
    <w:rsid w:val="00727022"/>
    <w:rsid w:val="00727E28"/>
    <w:rsid w:val="00730A08"/>
    <w:rsid w:val="00730DD7"/>
    <w:rsid w:val="007329F8"/>
    <w:rsid w:val="00732F7E"/>
    <w:rsid w:val="0073362F"/>
    <w:rsid w:val="00733D30"/>
    <w:rsid w:val="007341F3"/>
    <w:rsid w:val="007343D4"/>
    <w:rsid w:val="00734C70"/>
    <w:rsid w:val="00734C7F"/>
    <w:rsid w:val="00736EC4"/>
    <w:rsid w:val="00737511"/>
    <w:rsid w:val="0073760C"/>
    <w:rsid w:val="00737F09"/>
    <w:rsid w:val="00740458"/>
    <w:rsid w:val="007415B0"/>
    <w:rsid w:val="00742134"/>
    <w:rsid w:val="00742A36"/>
    <w:rsid w:val="007437F2"/>
    <w:rsid w:val="007438E0"/>
    <w:rsid w:val="0074482E"/>
    <w:rsid w:val="0075034C"/>
    <w:rsid w:val="007516E1"/>
    <w:rsid w:val="0075237A"/>
    <w:rsid w:val="007542B4"/>
    <w:rsid w:val="007568B8"/>
    <w:rsid w:val="007577D5"/>
    <w:rsid w:val="007616FC"/>
    <w:rsid w:val="00764FBB"/>
    <w:rsid w:val="00767741"/>
    <w:rsid w:val="0077120E"/>
    <w:rsid w:val="00771269"/>
    <w:rsid w:val="00771EC4"/>
    <w:rsid w:val="00772035"/>
    <w:rsid w:val="0077439F"/>
    <w:rsid w:val="00774496"/>
    <w:rsid w:val="00775208"/>
    <w:rsid w:val="00775A15"/>
    <w:rsid w:val="007765CD"/>
    <w:rsid w:val="007767F0"/>
    <w:rsid w:val="007769C3"/>
    <w:rsid w:val="007775ED"/>
    <w:rsid w:val="00777F20"/>
    <w:rsid w:val="0078132A"/>
    <w:rsid w:val="00781B2D"/>
    <w:rsid w:val="007823A5"/>
    <w:rsid w:val="007826E8"/>
    <w:rsid w:val="007827C8"/>
    <w:rsid w:val="00783DC0"/>
    <w:rsid w:val="00784B6C"/>
    <w:rsid w:val="00786023"/>
    <w:rsid w:val="00786146"/>
    <w:rsid w:val="007862FC"/>
    <w:rsid w:val="00786583"/>
    <w:rsid w:val="0079038D"/>
    <w:rsid w:val="00790655"/>
    <w:rsid w:val="007936C3"/>
    <w:rsid w:val="007947FA"/>
    <w:rsid w:val="00794A63"/>
    <w:rsid w:val="007955BD"/>
    <w:rsid w:val="007965C0"/>
    <w:rsid w:val="00796C3E"/>
    <w:rsid w:val="007A20A4"/>
    <w:rsid w:val="007A20AE"/>
    <w:rsid w:val="007A334F"/>
    <w:rsid w:val="007A4644"/>
    <w:rsid w:val="007A47BB"/>
    <w:rsid w:val="007A4B38"/>
    <w:rsid w:val="007A4E84"/>
    <w:rsid w:val="007A6A0D"/>
    <w:rsid w:val="007A6FD2"/>
    <w:rsid w:val="007B0B82"/>
    <w:rsid w:val="007B3CA1"/>
    <w:rsid w:val="007B4A8E"/>
    <w:rsid w:val="007B5321"/>
    <w:rsid w:val="007B5AA3"/>
    <w:rsid w:val="007B7DF3"/>
    <w:rsid w:val="007C0BF0"/>
    <w:rsid w:val="007C150A"/>
    <w:rsid w:val="007C2203"/>
    <w:rsid w:val="007C2462"/>
    <w:rsid w:val="007C4359"/>
    <w:rsid w:val="007C53C7"/>
    <w:rsid w:val="007C6DA8"/>
    <w:rsid w:val="007C7665"/>
    <w:rsid w:val="007D01A0"/>
    <w:rsid w:val="007D0BC2"/>
    <w:rsid w:val="007D0FF1"/>
    <w:rsid w:val="007D10A5"/>
    <w:rsid w:val="007D3F0D"/>
    <w:rsid w:val="007D4C32"/>
    <w:rsid w:val="007D55A7"/>
    <w:rsid w:val="007D6875"/>
    <w:rsid w:val="007D735E"/>
    <w:rsid w:val="007D7430"/>
    <w:rsid w:val="007E1573"/>
    <w:rsid w:val="007E1C15"/>
    <w:rsid w:val="007E1E49"/>
    <w:rsid w:val="007E24C7"/>
    <w:rsid w:val="007E24F9"/>
    <w:rsid w:val="007E308C"/>
    <w:rsid w:val="007E3734"/>
    <w:rsid w:val="007E3ACA"/>
    <w:rsid w:val="007E6E55"/>
    <w:rsid w:val="007E734E"/>
    <w:rsid w:val="007F0704"/>
    <w:rsid w:val="007F1568"/>
    <w:rsid w:val="007F3307"/>
    <w:rsid w:val="007F5340"/>
    <w:rsid w:val="007F56A8"/>
    <w:rsid w:val="007F7DC1"/>
    <w:rsid w:val="008037D3"/>
    <w:rsid w:val="00804311"/>
    <w:rsid w:val="0080436E"/>
    <w:rsid w:val="00806595"/>
    <w:rsid w:val="008123F7"/>
    <w:rsid w:val="008136AD"/>
    <w:rsid w:val="00814A79"/>
    <w:rsid w:val="008170CC"/>
    <w:rsid w:val="008177E5"/>
    <w:rsid w:val="008179E9"/>
    <w:rsid w:val="00817DE9"/>
    <w:rsid w:val="0082092B"/>
    <w:rsid w:val="00821DD6"/>
    <w:rsid w:val="008233E1"/>
    <w:rsid w:val="00823516"/>
    <w:rsid w:val="00824D95"/>
    <w:rsid w:val="0082517B"/>
    <w:rsid w:val="00825A88"/>
    <w:rsid w:val="00825F56"/>
    <w:rsid w:val="008266FD"/>
    <w:rsid w:val="00826F66"/>
    <w:rsid w:val="00827789"/>
    <w:rsid w:val="008308C5"/>
    <w:rsid w:val="00831A54"/>
    <w:rsid w:val="00833EBF"/>
    <w:rsid w:val="00835BAC"/>
    <w:rsid w:val="008375E1"/>
    <w:rsid w:val="008406C2"/>
    <w:rsid w:val="00840EA6"/>
    <w:rsid w:val="00844ADF"/>
    <w:rsid w:val="00850600"/>
    <w:rsid w:val="008508E7"/>
    <w:rsid w:val="008522E3"/>
    <w:rsid w:val="0085439D"/>
    <w:rsid w:val="0085751F"/>
    <w:rsid w:val="00857EAA"/>
    <w:rsid w:val="00860068"/>
    <w:rsid w:val="00860D11"/>
    <w:rsid w:val="008610C2"/>
    <w:rsid w:val="00861EB7"/>
    <w:rsid w:val="00861FFC"/>
    <w:rsid w:val="008623D0"/>
    <w:rsid w:val="00863FF2"/>
    <w:rsid w:val="0086511D"/>
    <w:rsid w:val="0086712D"/>
    <w:rsid w:val="00867E8A"/>
    <w:rsid w:val="00870C7F"/>
    <w:rsid w:val="00870D0E"/>
    <w:rsid w:val="00870E3A"/>
    <w:rsid w:val="00872884"/>
    <w:rsid w:val="00872C9F"/>
    <w:rsid w:val="00873433"/>
    <w:rsid w:val="008736CC"/>
    <w:rsid w:val="00873C8F"/>
    <w:rsid w:val="00874C34"/>
    <w:rsid w:val="008813DE"/>
    <w:rsid w:val="0088165F"/>
    <w:rsid w:val="00883FA9"/>
    <w:rsid w:val="00884A5F"/>
    <w:rsid w:val="00885699"/>
    <w:rsid w:val="00892A1B"/>
    <w:rsid w:val="00892B54"/>
    <w:rsid w:val="0089340A"/>
    <w:rsid w:val="00893478"/>
    <w:rsid w:val="00894D31"/>
    <w:rsid w:val="0089570A"/>
    <w:rsid w:val="00895799"/>
    <w:rsid w:val="008A0603"/>
    <w:rsid w:val="008A54F3"/>
    <w:rsid w:val="008A68C9"/>
    <w:rsid w:val="008A6D36"/>
    <w:rsid w:val="008A6D61"/>
    <w:rsid w:val="008B0439"/>
    <w:rsid w:val="008B20B0"/>
    <w:rsid w:val="008B3EA5"/>
    <w:rsid w:val="008B41A7"/>
    <w:rsid w:val="008B42B3"/>
    <w:rsid w:val="008B5636"/>
    <w:rsid w:val="008B5C61"/>
    <w:rsid w:val="008B701C"/>
    <w:rsid w:val="008B75C2"/>
    <w:rsid w:val="008C2F0E"/>
    <w:rsid w:val="008C4514"/>
    <w:rsid w:val="008C4806"/>
    <w:rsid w:val="008C73EA"/>
    <w:rsid w:val="008C7EDB"/>
    <w:rsid w:val="008D1ADD"/>
    <w:rsid w:val="008D22FC"/>
    <w:rsid w:val="008D48B5"/>
    <w:rsid w:val="008D48BD"/>
    <w:rsid w:val="008D68AE"/>
    <w:rsid w:val="008D7992"/>
    <w:rsid w:val="008E1178"/>
    <w:rsid w:val="008E213C"/>
    <w:rsid w:val="008E4E08"/>
    <w:rsid w:val="008E5AFB"/>
    <w:rsid w:val="008F3A99"/>
    <w:rsid w:val="008F47BC"/>
    <w:rsid w:val="008F768F"/>
    <w:rsid w:val="00901265"/>
    <w:rsid w:val="00901C8A"/>
    <w:rsid w:val="00902725"/>
    <w:rsid w:val="00904F49"/>
    <w:rsid w:val="00905312"/>
    <w:rsid w:val="00906134"/>
    <w:rsid w:val="00906A20"/>
    <w:rsid w:val="00906D51"/>
    <w:rsid w:val="00907DE7"/>
    <w:rsid w:val="00910517"/>
    <w:rsid w:val="00911077"/>
    <w:rsid w:val="0091157B"/>
    <w:rsid w:val="00911AF3"/>
    <w:rsid w:val="00915361"/>
    <w:rsid w:val="0091584E"/>
    <w:rsid w:val="00916F1B"/>
    <w:rsid w:val="00916F71"/>
    <w:rsid w:val="009177D8"/>
    <w:rsid w:val="00920B07"/>
    <w:rsid w:val="00920DFC"/>
    <w:rsid w:val="009215EB"/>
    <w:rsid w:val="00924414"/>
    <w:rsid w:val="0092594F"/>
    <w:rsid w:val="00934CEA"/>
    <w:rsid w:val="00934D01"/>
    <w:rsid w:val="009365F2"/>
    <w:rsid w:val="00936CA9"/>
    <w:rsid w:val="00937D98"/>
    <w:rsid w:val="00940507"/>
    <w:rsid w:val="0094115C"/>
    <w:rsid w:val="00941E1E"/>
    <w:rsid w:val="009454F7"/>
    <w:rsid w:val="00946308"/>
    <w:rsid w:val="009475D4"/>
    <w:rsid w:val="00950A82"/>
    <w:rsid w:val="00950AE2"/>
    <w:rsid w:val="009528F0"/>
    <w:rsid w:val="00953291"/>
    <w:rsid w:val="00954505"/>
    <w:rsid w:val="00954620"/>
    <w:rsid w:val="00961025"/>
    <w:rsid w:val="009641A5"/>
    <w:rsid w:val="00966F9B"/>
    <w:rsid w:val="00970B75"/>
    <w:rsid w:val="00971029"/>
    <w:rsid w:val="00973D13"/>
    <w:rsid w:val="009745E1"/>
    <w:rsid w:val="00974748"/>
    <w:rsid w:val="00974AC6"/>
    <w:rsid w:val="00974ED7"/>
    <w:rsid w:val="00975BB7"/>
    <w:rsid w:val="0097637A"/>
    <w:rsid w:val="00977D93"/>
    <w:rsid w:val="009820E8"/>
    <w:rsid w:val="0098238D"/>
    <w:rsid w:val="00983750"/>
    <w:rsid w:val="00983B90"/>
    <w:rsid w:val="009846CA"/>
    <w:rsid w:val="00985C2E"/>
    <w:rsid w:val="00985E95"/>
    <w:rsid w:val="009872D0"/>
    <w:rsid w:val="009879CA"/>
    <w:rsid w:val="00987A23"/>
    <w:rsid w:val="0099179D"/>
    <w:rsid w:val="00991E0B"/>
    <w:rsid w:val="00994629"/>
    <w:rsid w:val="0099768D"/>
    <w:rsid w:val="00997775"/>
    <w:rsid w:val="009A26B5"/>
    <w:rsid w:val="009A278F"/>
    <w:rsid w:val="009A4193"/>
    <w:rsid w:val="009A4B57"/>
    <w:rsid w:val="009A58F0"/>
    <w:rsid w:val="009B0507"/>
    <w:rsid w:val="009B1160"/>
    <w:rsid w:val="009B1ED0"/>
    <w:rsid w:val="009B560D"/>
    <w:rsid w:val="009B64CB"/>
    <w:rsid w:val="009B752B"/>
    <w:rsid w:val="009B7FAB"/>
    <w:rsid w:val="009C0E29"/>
    <w:rsid w:val="009C1343"/>
    <w:rsid w:val="009C1D43"/>
    <w:rsid w:val="009C238F"/>
    <w:rsid w:val="009C33A0"/>
    <w:rsid w:val="009C5FD6"/>
    <w:rsid w:val="009D05CE"/>
    <w:rsid w:val="009D07AF"/>
    <w:rsid w:val="009D0FDC"/>
    <w:rsid w:val="009D251B"/>
    <w:rsid w:val="009D3A87"/>
    <w:rsid w:val="009D473F"/>
    <w:rsid w:val="009D48CB"/>
    <w:rsid w:val="009D68A1"/>
    <w:rsid w:val="009D7424"/>
    <w:rsid w:val="009E04E2"/>
    <w:rsid w:val="009E0F13"/>
    <w:rsid w:val="009E1149"/>
    <w:rsid w:val="009E3DE7"/>
    <w:rsid w:val="009E4B44"/>
    <w:rsid w:val="009E4C36"/>
    <w:rsid w:val="009E7981"/>
    <w:rsid w:val="009F0C2A"/>
    <w:rsid w:val="009F0CEC"/>
    <w:rsid w:val="009F2E12"/>
    <w:rsid w:val="009F424C"/>
    <w:rsid w:val="009F4E48"/>
    <w:rsid w:val="009F6212"/>
    <w:rsid w:val="009F67FA"/>
    <w:rsid w:val="009F6972"/>
    <w:rsid w:val="00A00644"/>
    <w:rsid w:val="00A0232D"/>
    <w:rsid w:val="00A02396"/>
    <w:rsid w:val="00A023AD"/>
    <w:rsid w:val="00A0362E"/>
    <w:rsid w:val="00A0554E"/>
    <w:rsid w:val="00A10064"/>
    <w:rsid w:val="00A106BB"/>
    <w:rsid w:val="00A10C47"/>
    <w:rsid w:val="00A10D24"/>
    <w:rsid w:val="00A10D65"/>
    <w:rsid w:val="00A111FE"/>
    <w:rsid w:val="00A11660"/>
    <w:rsid w:val="00A13496"/>
    <w:rsid w:val="00A1383D"/>
    <w:rsid w:val="00A14A74"/>
    <w:rsid w:val="00A15033"/>
    <w:rsid w:val="00A16566"/>
    <w:rsid w:val="00A20F78"/>
    <w:rsid w:val="00A21730"/>
    <w:rsid w:val="00A219F1"/>
    <w:rsid w:val="00A2251F"/>
    <w:rsid w:val="00A236A8"/>
    <w:rsid w:val="00A242B9"/>
    <w:rsid w:val="00A25C30"/>
    <w:rsid w:val="00A26EC7"/>
    <w:rsid w:val="00A275D7"/>
    <w:rsid w:val="00A320DB"/>
    <w:rsid w:val="00A35B7D"/>
    <w:rsid w:val="00A35BE7"/>
    <w:rsid w:val="00A35F5F"/>
    <w:rsid w:val="00A366B7"/>
    <w:rsid w:val="00A36950"/>
    <w:rsid w:val="00A36D70"/>
    <w:rsid w:val="00A42C7B"/>
    <w:rsid w:val="00A431DC"/>
    <w:rsid w:val="00A440FD"/>
    <w:rsid w:val="00A44D88"/>
    <w:rsid w:val="00A45404"/>
    <w:rsid w:val="00A51F16"/>
    <w:rsid w:val="00A523CA"/>
    <w:rsid w:val="00A53501"/>
    <w:rsid w:val="00A53F98"/>
    <w:rsid w:val="00A540AD"/>
    <w:rsid w:val="00A54744"/>
    <w:rsid w:val="00A54A89"/>
    <w:rsid w:val="00A55C97"/>
    <w:rsid w:val="00A56000"/>
    <w:rsid w:val="00A5741F"/>
    <w:rsid w:val="00A57ACD"/>
    <w:rsid w:val="00A60D6D"/>
    <w:rsid w:val="00A61AFE"/>
    <w:rsid w:val="00A6260C"/>
    <w:rsid w:val="00A66767"/>
    <w:rsid w:val="00A6774E"/>
    <w:rsid w:val="00A7000F"/>
    <w:rsid w:val="00A70A45"/>
    <w:rsid w:val="00A70CAD"/>
    <w:rsid w:val="00A731B3"/>
    <w:rsid w:val="00A732B1"/>
    <w:rsid w:val="00A73E0A"/>
    <w:rsid w:val="00A73EEA"/>
    <w:rsid w:val="00A76A85"/>
    <w:rsid w:val="00A7717C"/>
    <w:rsid w:val="00A77365"/>
    <w:rsid w:val="00A80245"/>
    <w:rsid w:val="00A816BA"/>
    <w:rsid w:val="00A82083"/>
    <w:rsid w:val="00A82DCE"/>
    <w:rsid w:val="00A8400E"/>
    <w:rsid w:val="00A84BBD"/>
    <w:rsid w:val="00A85417"/>
    <w:rsid w:val="00A86369"/>
    <w:rsid w:val="00A864EF"/>
    <w:rsid w:val="00A90B0C"/>
    <w:rsid w:val="00A919B3"/>
    <w:rsid w:val="00A924A2"/>
    <w:rsid w:val="00A92BC2"/>
    <w:rsid w:val="00A92E81"/>
    <w:rsid w:val="00A9416F"/>
    <w:rsid w:val="00A94588"/>
    <w:rsid w:val="00A94F7E"/>
    <w:rsid w:val="00AA0E7F"/>
    <w:rsid w:val="00AA19B2"/>
    <w:rsid w:val="00AA2156"/>
    <w:rsid w:val="00AA273F"/>
    <w:rsid w:val="00AA2BE3"/>
    <w:rsid w:val="00AA35FD"/>
    <w:rsid w:val="00AA429B"/>
    <w:rsid w:val="00AA7930"/>
    <w:rsid w:val="00AA7A32"/>
    <w:rsid w:val="00AB0264"/>
    <w:rsid w:val="00AB07D9"/>
    <w:rsid w:val="00AB15A0"/>
    <w:rsid w:val="00AB1669"/>
    <w:rsid w:val="00AB2755"/>
    <w:rsid w:val="00AB482D"/>
    <w:rsid w:val="00AB60FE"/>
    <w:rsid w:val="00AB6323"/>
    <w:rsid w:val="00AB6C66"/>
    <w:rsid w:val="00AC0757"/>
    <w:rsid w:val="00AC4618"/>
    <w:rsid w:val="00AC4975"/>
    <w:rsid w:val="00AC7992"/>
    <w:rsid w:val="00AC7AAE"/>
    <w:rsid w:val="00AC7D46"/>
    <w:rsid w:val="00AD0047"/>
    <w:rsid w:val="00AD04B6"/>
    <w:rsid w:val="00AD05EB"/>
    <w:rsid w:val="00AD115C"/>
    <w:rsid w:val="00AD1C95"/>
    <w:rsid w:val="00AD21D8"/>
    <w:rsid w:val="00AD3800"/>
    <w:rsid w:val="00AD5EA1"/>
    <w:rsid w:val="00AD629D"/>
    <w:rsid w:val="00AD6CCD"/>
    <w:rsid w:val="00AD7768"/>
    <w:rsid w:val="00AD7F48"/>
    <w:rsid w:val="00AE06B7"/>
    <w:rsid w:val="00AE0D7D"/>
    <w:rsid w:val="00AE1061"/>
    <w:rsid w:val="00AE20EB"/>
    <w:rsid w:val="00AE29FF"/>
    <w:rsid w:val="00AE3600"/>
    <w:rsid w:val="00AE3DD2"/>
    <w:rsid w:val="00AE4259"/>
    <w:rsid w:val="00AE5143"/>
    <w:rsid w:val="00AF0982"/>
    <w:rsid w:val="00AF3BFF"/>
    <w:rsid w:val="00AF4168"/>
    <w:rsid w:val="00AF4B11"/>
    <w:rsid w:val="00B00698"/>
    <w:rsid w:val="00B01210"/>
    <w:rsid w:val="00B03434"/>
    <w:rsid w:val="00B03484"/>
    <w:rsid w:val="00B04757"/>
    <w:rsid w:val="00B07979"/>
    <w:rsid w:val="00B135B1"/>
    <w:rsid w:val="00B14CD3"/>
    <w:rsid w:val="00B15F9B"/>
    <w:rsid w:val="00B16638"/>
    <w:rsid w:val="00B20B25"/>
    <w:rsid w:val="00B213D1"/>
    <w:rsid w:val="00B21D96"/>
    <w:rsid w:val="00B23A98"/>
    <w:rsid w:val="00B23D1B"/>
    <w:rsid w:val="00B23F5D"/>
    <w:rsid w:val="00B25A93"/>
    <w:rsid w:val="00B260A6"/>
    <w:rsid w:val="00B26673"/>
    <w:rsid w:val="00B26A67"/>
    <w:rsid w:val="00B26BB4"/>
    <w:rsid w:val="00B309F4"/>
    <w:rsid w:val="00B31368"/>
    <w:rsid w:val="00B3304F"/>
    <w:rsid w:val="00B331BC"/>
    <w:rsid w:val="00B33AAB"/>
    <w:rsid w:val="00B33B0C"/>
    <w:rsid w:val="00B33F2E"/>
    <w:rsid w:val="00B35BD4"/>
    <w:rsid w:val="00B35D1A"/>
    <w:rsid w:val="00B35E8D"/>
    <w:rsid w:val="00B368E7"/>
    <w:rsid w:val="00B4065B"/>
    <w:rsid w:val="00B40FF8"/>
    <w:rsid w:val="00B43F66"/>
    <w:rsid w:val="00B43FA1"/>
    <w:rsid w:val="00B46807"/>
    <w:rsid w:val="00B46E29"/>
    <w:rsid w:val="00B4769A"/>
    <w:rsid w:val="00B4773F"/>
    <w:rsid w:val="00B47F54"/>
    <w:rsid w:val="00B50CA3"/>
    <w:rsid w:val="00B51C6D"/>
    <w:rsid w:val="00B5742B"/>
    <w:rsid w:val="00B57812"/>
    <w:rsid w:val="00B623A5"/>
    <w:rsid w:val="00B62DC6"/>
    <w:rsid w:val="00B63951"/>
    <w:rsid w:val="00B664BC"/>
    <w:rsid w:val="00B66785"/>
    <w:rsid w:val="00B71626"/>
    <w:rsid w:val="00B71766"/>
    <w:rsid w:val="00B72AFD"/>
    <w:rsid w:val="00B745C3"/>
    <w:rsid w:val="00B74872"/>
    <w:rsid w:val="00B74A8A"/>
    <w:rsid w:val="00B74D35"/>
    <w:rsid w:val="00B75884"/>
    <w:rsid w:val="00B75957"/>
    <w:rsid w:val="00B7655B"/>
    <w:rsid w:val="00B7657B"/>
    <w:rsid w:val="00B76B68"/>
    <w:rsid w:val="00B83432"/>
    <w:rsid w:val="00B8447A"/>
    <w:rsid w:val="00B84512"/>
    <w:rsid w:val="00B84AF7"/>
    <w:rsid w:val="00B84C78"/>
    <w:rsid w:val="00B85FE5"/>
    <w:rsid w:val="00B86984"/>
    <w:rsid w:val="00B8789E"/>
    <w:rsid w:val="00B87ABE"/>
    <w:rsid w:val="00B87E2B"/>
    <w:rsid w:val="00B9151C"/>
    <w:rsid w:val="00B926E6"/>
    <w:rsid w:val="00B9477B"/>
    <w:rsid w:val="00B9511D"/>
    <w:rsid w:val="00B961E4"/>
    <w:rsid w:val="00B9754E"/>
    <w:rsid w:val="00B97D2C"/>
    <w:rsid w:val="00B97E91"/>
    <w:rsid w:val="00BA1D05"/>
    <w:rsid w:val="00BA2B16"/>
    <w:rsid w:val="00BA2EA3"/>
    <w:rsid w:val="00BA32E8"/>
    <w:rsid w:val="00BA4038"/>
    <w:rsid w:val="00BA4E54"/>
    <w:rsid w:val="00BA5685"/>
    <w:rsid w:val="00BA7A00"/>
    <w:rsid w:val="00BB10ED"/>
    <w:rsid w:val="00BB1613"/>
    <w:rsid w:val="00BB17A2"/>
    <w:rsid w:val="00BB2A4D"/>
    <w:rsid w:val="00BB3F3C"/>
    <w:rsid w:val="00BB467D"/>
    <w:rsid w:val="00BB503A"/>
    <w:rsid w:val="00BB5CC1"/>
    <w:rsid w:val="00BB5FC2"/>
    <w:rsid w:val="00BB6825"/>
    <w:rsid w:val="00BC11D3"/>
    <w:rsid w:val="00BC1DD4"/>
    <w:rsid w:val="00BC1F59"/>
    <w:rsid w:val="00BC3D62"/>
    <w:rsid w:val="00BC495F"/>
    <w:rsid w:val="00BC4AB2"/>
    <w:rsid w:val="00BD1A40"/>
    <w:rsid w:val="00BD1AE8"/>
    <w:rsid w:val="00BD3C66"/>
    <w:rsid w:val="00BD46FD"/>
    <w:rsid w:val="00BD48ED"/>
    <w:rsid w:val="00BD490A"/>
    <w:rsid w:val="00BD493E"/>
    <w:rsid w:val="00BD65EF"/>
    <w:rsid w:val="00BD6876"/>
    <w:rsid w:val="00BD74A3"/>
    <w:rsid w:val="00BE2D97"/>
    <w:rsid w:val="00BE4C31"/>
    <w:rsid w:val="00BE4D1D"/>
    <w:rsid w:val="00BE571E"/>
    <w:rsid w:val="00BE6270"/>
    <w:rsid w:val="00BE7168"/>
    <w:rsid w:val="00BE7294"/>
    <w:rsid w:val="00BF34AE"/>
    <w:rsid w:val="00BF3D21"/>
    <w:rsid w:val="00BF499D"/>
    <w:rsid w:val="00C008F2"/>
    <w:rsid w:val="00C00DB8"/>
    <w:rsid w:val="00C0277C"/>
    <w:rsid w:val="00C02E40"/>
    <w:rsid w:val="00C05F85"/>
    <w:rsid w:val="00C0639A"/>
    <w:rsid w:val="00C069B2"/>
    <w:rsid w:val="00C06A2F"/>
    <w:rsid w:val="00C06C01"/>
    <w:rsid w:val="00C06CFB"/>
    <w:rsid w:val="00C077B8"/>
    <w:rsid w:val="00C10A6D"/>
    <w:rsid w:val="00C11736"/>
    <w:rsid w:val="00C125B0"/>
    <w:rsid w:val="00C127C2"/>
    <w:rsid w:val="00C13834"/>
    <w:rsid w:val="00C13CEF"/>
    <w:rsid w:val="00C147FB"/>
    <w:rsid w:val="00C165B1"/>
    <w:rsid w:val="00C1670D"/>
    <w:rsid w:val="00C17B82"/>
    <w:rsid w:val="00C20B9E"/>
    <w:rsid w:val="00C22613"/>
    <w:rsid w:val="00C23C38"/>
    <w:rsid w:val="00C25682"/>
    <w:rsid w:val="00C27FC3"/>
    <w:rsid w:val="00C30D60"/>
    <w:rsid w:val="00C30E67"/>
    <w:rsid w:val="00C31008"/>
    <w:rsid w:val="00C33798"/>
    <w:rsid w:val="00C338C4"/>
    <w:rsid w:val="00C339EA"/>
    <w:rsid w:val="00C3424D"/>
    <w:rsid w:val="00C34E8C"/>
    <w:rsid w:val="00C35FA9"/>
    <w:rsid w:val="00C3773F"/>
    <w:rsid w:val="00C37FB0"/>
    <w:rsid w:val="00C407BB"/>
    <w:rsid w:val="00C41861"/>
    <w:rsid w:val="00C42000"/>
    <w:rsid w:val="00C43A7A"/>
    <w:rsid w:val="00C44D60"/>
    <w:rsid w:val="00C44D74"/>
    <w:rsid w:val="00C45FCE"/>
    <w:rsid w:val="00C46213"/>
    <w:rsid w:val="00C476EC"/>
    <w:rsid w:val="00C52FEE"/>
    <w:rsid w:val="00C53703"/>
    <w:rsid w:val="00C56158"/>
    <w:rsid w:val="00C5663D"/>
    <w:rsid w:val="00C60108"/>
    <w:rsid w:val="00C60D41"/>
    <w:rsid w:val="00C610A3"/>
    <w:rsid w:val="00C62943"/>
    <w:rsid w:val="00C62A68"/>
    <w:rsid w:val="00C630CC"/>
    <w:rsid w:val="00C63E9D"/>
    <w:rsid w:val="00C652D2"/>
    <w:rsid w:val="00C65C41"/>
    <w:rsid w:val="00C700B1"/>
    <w:rsid w:val="00C70862"/>
    <w:rsid w:val="00C71E39"/>
    <w:rsid w:val="00C72274"/>
    <w:rsid w:val="00C723B5"/>
    <w:rsid w:val="00C72CDE"/>
    <w:rsid w:val="00C730D0"/>
    <w:rsid w:val="00C73AAD"/>
    <w:rsid w:val="00C73C0D"/>
    <w:rsid w:val="00C74884"/>
    <w:rsid w:val="00C74B8C"/>
    <w:rsid w:val="00C76A44"/>
    <w:rsid w:val="00C81629"/>
    <w:rsid w:val="00C81B48"/>
    <w:rsid w:val="00C81BB3"/>
    <w:rsid w:val="00C826F6"/>
    <w:rsid w:val="00C82B2C"/>
    <w:rsid w:val="00C9011D"/>
    <w:rsid w:val="00C9141A"/>
    <w:rsid w:val="00C91727"/>
    <w:rsid w:val="00C927CA"/>
    <w:rsid w:val="00C94E24"/>
    <w:rsid w:val="00C96D71"/>
    <w:rsid w:val="00C96F05"/>
    <w:rsid w:val="00CA144F"/>
    <w:rsid w:val="00CA1822"/>
    <w:rsid w:val="00CA23F6"/>
    <w:rsid w:val="00CA3D86"/>
    <w:rsid w:val="00CB0130"/>
    <w:rsid w:val="00CB049D"/>
    <w:rsid w:val="00CB09CB"/>
    <w:rsid w:val="00CB2870"/>
    <w:rsid w:val="00CB3227"/>
    <w:rsid w:val="00CB3CF6"/>
    <w:rsid w:val="00CB4590"/>
    <w:rsid w:val="00CB467C"/>
    <w:rsid w:val="00CB47FD"/>
    <w:rsid w:val="00CB66EE"/>
    <w:rsid w:val="00CB682C"/>
    <w:rsid w:val="00CB6AD2"/>
    <w:rsid w:val="00CB732A"/>
    <w:rsid w:val="00CC08BC"/>
    <w:rsid w:val="00CC3556"/>
    <w:rsid w:val="00CC4DBB"/>
    <w:rsid w:val="00CD037C"/>
    <w:rsid w:val="00CD2A68"/>
    <w:rsid w:val="00CD2D4F"/>
    <w:rsid w:val="00CD4301"/>
    <w:rsid w:val="00CD5272"/>
    <w:rsid w:val="00CD5E98"/>
    <w:rsid w:val="00CD70AD"/>
    <w:rsid w:val="00CE051A"/>
    <w:rsid w:val="00CE2C70"/>
    <w:rsid w:val="00CE3660"/>
    <w:rsid w:val="00CE5CC0"/>
    <w:rsid w:val="00CE7344"/>
    <w:rsid w:val="00CE7717"/>
    <w:rsid w:val="00CF0A63"/>
    <w:rsid w:val="00CF0D43"/>
    <w:rsid w:val="00CF1A8D"/>
    <w:rsid w:val="00CF22D0"/>
    <w:rsid w:val="00CF26D6"/>
    <w:rsid w:val="00CF31FB"/>
    <w:rsid w:val="00CF5A34"/>
    <w:rsid w:val="00D01D25"/>
    <w:rsid w:val="00D02018"/>
    <w:rsid w:val="00D029D3"/>
    <w:rsid w:val="00D042CF"/>
    <w:rsid w:val="00D04F67"/>
    <w:rsid w:val="00D0569F"/>
    <w:rsid w:val="00D06CEA"/>
    <w:rsid w:val="00D15027"/>
    <w:rsid w:val="00D15AD6"/>
    <w:rsid w:val="00D17118"/>
    <w:rsid w:val="00D176F2"/>
    <w:rsid w:val="00D20471"/>
    <w:rsid w:val="00D24741"/>
    <w:rsid w:val="00D25A0E"/>
    <w:rsid w:val="00D26C1F"/>
    <w:rsid w:val="00D30D12"/>
    <w:rsid w:val="00D318D4"/>
    <w:rsid w:val="00D35252"/>
    <w:rsid w:val="00D36143"/>
    <w:rsid w:val="00D37844"/>
    <w:rsid w:val="00D40714"/>
    <w:rsid w:val="00D40CDD"/>
    <w:rsid w:val="00D41E4C"/>
    <w:rsid w:val="00D431B0"/>
    <w:rsid w:val="00D448BB"/>
    <w:rsid w:val="00D448D4"/>
    <w:rsid w:val="00D45467"/>
    <w:rsid w:val="00D45EEE"/>
    <w:rsid w:val="00D4612A"/>
    <w:rsid w:val="00D5046B"/>
    <w:rsid w:val="00D51C2D"/>
    <w:rsid w:val="00D561D3"/>
    <w:rsid w:val="00D57254"/>
    <w:rsid w:val="00D60ADC"/>
    <w:rsid w:val="00D60B2D"/>
    <w:rsid w:val="00D61909"/>
    <w:rsid w:val="00D62CF9"/>
    <w:rsid w:val="00D6341A"/>
    <w:rsid w:val="00D63CAD"/>
    <w:rsid w:val="00D644C3"/>
    <w:rsid w:val="00D649E1"/>
    <w:rsid w:val="00D64DC5"/>
    <w:rsid w:val="00D65F55"/>
    <w:rsid w:val="00D70827"/>
    <w:rsid w:val="00D70A41"/>
    <w:rsid w:val="00D7123A"/>
    <w:rsid w:val="00D726E9"/>
    <w:rsid w:val="00D7388B"/>
    <w:rsid w:val="00D742C3"/>
    <w:rsid w:val="00D7524B"/>
    <w:rsid w:val="00D77A0E"/>
    <w:rsid w:val="00D77FDC"/>
    <w:rsid w:val="00D80FC3"/>
    <w:rsid w:val="00D81B04"/>
    <w:rsid w:val="00D81B11"/>
    <w:rsid w:val="00D8268F"/>
    <w:rsid w:val="00D84897"/>
    <w:rsid w:val="00D84D0B"/>
    <w:rsid w:val="00D85E67"/>
    <w:rsid w:val="00D87186"/>
    <w:rsid w:val="00D87EB0"/>
    <w:rsid w:val="00D9146B"/>
    <w:rsid w:val="00D916A5"/>
    <w:rsid w:val="00D9193F"/>
    <w:rsid w:val="00D91B00"/>
    <w:rsid w:val="00D94C62"/>
    <w:rsid w:val="00D95563"/>
    <w:rsid w:val="00D95E8C"/>
    <w:rsid w:val="00D96D15"/>
    <w:rsid w:val="00D97A04"/>
    <w:rsid w:val="00DA1868"/>
    <w:rsid w:val="00DA3963"/>
    <w:rsid w:val="00DA4349"/>
    <w:rsid w:val="00DA4B24"/>
    <w:rsid w:val="00DA4C0E"/>
    <w:rsid w:val="00DA4F8A"/>
    <w:rsid w:val="00DA5F2D"/>
    <w:rsid w:val="00DA6800"/>
    <w:rsid w:val="00DA6B6E"/>
    <w:rsid w:val="00DB1C50"/>
    <w:rsid w:val="00DB3B31"/>
    <w:rsid w:val="00DB4BBE"/>
    <w:rsid w:val="00DB6B5F"/>
    <w:rsid w:val="00DC0426"/>
    <w:rsid w:val="00DC0D52"/>
    <w:rsid w:val="00DC1570"/>
    <w:rsid w:val="00DC1A74"/>
    <w:rsid w:val="00DC31C8"/>
    <w:rsid w:val="00DC3EC3"/>
    <w:rsid w:val="00DC442E"/>
    <w:rsid w:val="00DC4A3F"/>
    <w:rsid w:val="00DC4C6A"/>
    <w:rsid w:val="00DC4DEE"/>
    <w:rsid w:val="00DC55BA"/>
    <w:rsid w:val="00DC76A3"/>
    <w:rsid w:val="00DD4321"/>
    <w:rsid w:val="00DD6F61"/>
    <w:rsid w:val="00DD7851"/>
    <w:rsid w:val="00DD7C1B"/>
    <w:rsid w:val="00DE0CE8"/>
    <w:rsid w:val="00DE1FF7"/>
    <w:rsid w:val="00DE278A"/>
    <w:rsid w:val="00DE30DF"/>
    <w:rsid w:val="00DE4962"/>
    <w:rsid w:val="00DE5190"/>
    <w:rsid w:val="00DE75BF"/>
    <w:rsid w:val="00DE76F5"/>
    <w:rsid w:val="00DE7D03"/>
    <w:rsid w:val="00DE7DC5"/>
    <w:rsid w:val="00DF1C40"/>
    <w:rsid w:val="00DF2269"/>
    <w:rsid w:val="00DF2A45"/>
    <w:rsid w:val="00DF2C0A"/>
    <w:rsid w:val="00DF35BA"/>
    <w:rsid w:val="00DF4DC4"/>
    <w:rsid w:val="00DF6A25"/>
    <w:rsid w:val="00DF7B19"/>
    <w:rsid w:val="00E014FD"/>
    <w:rsid w:val="00E016F4"/>
    <w:rsid w:val="00E021A1"/>
    <w:rsid w:val="00E0503D"/>
    <w:rsid w:val="00E0595D"/>
    <w:rsid w:val="00E1042B"/>
    <w:rsid w:val="00E12147"/>
    <w:rsid w:val="00E125B2"/>
    <w:rsid w:val="00E128E4"/>
    <w:rsid w:val="00E12E4F"/>
    <w:rsid w:val="00E12F50"/>
    <w:rsid w:val="00E136BD"/>
    <w:rsid w:val="00E14698"/>
    <w:rsid w:val="00E154A4"/>
    <w:rsid w:val="00E15B6C"/>
    <w:rsid w:val="00E23300"/>
    <w:rsid w:val="00E233B0"/>
    <w:rsid w:val="00E23E6A"/>
    <w:rsid w:val="00E243B2"/>
    <w:rsid w:val="00E25927"/>
    <w:rsid w:val="00E266D8"/>
    <w:rsid w:val="00E268BD"/>
    <w:rsid w:val="00E26F1D"/>
    <w:rsid w:val="00E27926"/>
    <w:rsid w:val="00E30C1F"/>
    <w:rsid w:val="00E30DA1"/>
    <w:rsid w:val="00E3712D"/>
    <w:rsid w:val="00E40ECB"/>
    <w:rsid w:val="00E41DFA"/>
    <w:rsid w:val="00E427EB"/>
    <w:rsid w:val="00E42A0F"/>
    <w:rsid w:val="00E4383E"/>
    <w:rsid w:val="00E43994"/>
    <w:rsid w:val="00E4474A"/>
    <w:rsid w:val="00E44866"/>
    <w:rsid w:val="00E44874"/>
    <w:rsid w:val="00E46A31"/>
    <w:rsid w:val="00E47B94"/>
    <w:rsid w:val="00E50799"/>
    <w:rsid w:val="00E51B90"/>
    <w:rsid w:val="00E53060"/>
    <w:rsid w:val="00E54E83"/>
    <w:rsid w:val="00E5633C"/>
    <w:rsid w:val="00E57026"/>
    <w:rsid w:val="00E57DA4"/>
    <w:rsid w:val="00E60081"/>
    <w:rsid w:val="00E60702"/>
    <w:rsid w:val="00E612CA"/>
    <w:rsid w:val="00E6140D"/>
    <w:rsid w:val="00E61E73"/>
    <w:rsid w:val="00E63EE7"/>
    <w:rsid w:val="00E644CB"/>
    <w:rsid w:val="00E64593"/>
    <w:rsid w:val="00E65AE7"/>
    <w:rsid w:val="00E65E81"/>
    <w:rsid w:val="00E66258"/>
    <w:rsid w:val="00E66AA1"/>
    <w:rsid w:val="00E7133A"/>
    <w:rsid w:val="00E71E3E"/>
    <w:rsid w:val="00E73B2A"/>
    <w:rsid w:val="00E73B48"/>
    <w:rsid w:val="00E73EB4"/>
    <w:rsid w:val="00E744DF"/>
    <w:rsid w:val="00E74886"/>
    <w:rsid w:val="00E7665F"/>
    <w:rsid w:val="00E767C8"/>
    <w:rsid w:val="00E77CC9"/>
    <w:rsid w:val="00E81383"/>
    <w:rsid w:val="00E817BB"/>
    <w:rsid w:val="00E81CD6"/>
    <w:rsid w:val="00E82A2F"/>
    <w:rsid w:val="00E82F21"/>
    <w:rsid w:val="00E83529"/>
    <w:rsid w:val="00E83CE1"/>
    <w:rsid w:val="00E851EA"/>
    <w:rsid w:val="00E853FE"/>
    <w:rsid w:val="00E86E65"/>
    <w:rsid w:val="00E875C9"/>
    <w:rsid w:val="00E878F0"/>
    <w:rsid w:val="00E904BE"/>
    <w:rsid w:val="00E92798"/>
    <w:rsid w:val="00E92C02"/>
    <w:rsid w:val="00E946B2"/>
    <w:rsid w:val="00E94A60"/>
    <w:rsid w:val="00E9584B"/>
    <w:rsid w:val="00E95B10"/>
    <w:rsid w:val="00EA09DC"/>
    <w:rsid w:val="00EA0F64"/>
    <w:rsid w:val="00EA3674"/>
    <w:rsid w:val="00EA5000"/>
    <w:rsid w:val="00EA5285"/>
    <w:rsid w:val="00EA69C7"/>
    <w:rsid w:val="00EA6BCD"/>
    <w:rsid w:val="00EB09F5"/>
    <w:rsid w:val="00EB1CB1"/>
    <w:rsid w:val="00EB3546"/>
    <w:rsid w:val="00EB4DD5"/>
    <w:rsid w:val="00EB60BC"/>
    <w:rsid w:val="00EC058C"/>
    <w:rsid w:val="00EC1063"/>
    <w:rsid w:val="00EC1B3D"/>
    <w:rsid w:val="00EC38BB"/>
    <w:rsid w:val="00EC6CE6"/>
    <w:rsid w:val="00ED0047"/>
    <w:rsid w:val="00ED07A9"/>
    <w:rsid w:val="00ED13AA"/>
    <w:rsid w:val="00ED1790"/>
    <w:rsid w:val="00ED18B2"/>
    <w:rsid w:val="00ED2E05"/>
    <w:rsid w:val="00ED35D1"/>
    <w:rsid w:val="00ED430D"/>
    <w:rsid w:val="00ED43E1"/>
    <w:rsid w:val="00ED5C03"/>
    <w:rsid w:val="00ED6C89"/>
    <w:rsid w:val="00ED6EB6"/>
    <w:rsid w:val="00ED79F6"/>
    <w:rsid w:val="00ED7A70"/>
    <w:rsid w:val="00EE1164"/>
    <w:rsid w:val="00EE1945"/>
    <w:rsid w:val="00EE1F23"/>
    <w:rsid w:val="00EE23B3"/>
    <w:rsid w:val="00EE3D5B"/>
    <w:rsid w:val="00EE46DC"/>
    <w:rsid w:val="00EE59E1"/>
    <w:rsid w:val="00EE7A76"/>
    <w:rsid w:val="00EF0C1D"/>
    <w:rsid w:val="00EF1272"/>
    <w:rsid w:val="00EF23AD"/>
    <w:rsid w:val="00EF2B93"/>
    <w:rsid w:val="00EF3380"/>
    <w:rsid w:val="00EF38E2"/>
    <w:rsid w:val="00EF3D9B"/>
    <w:rsid w:val="00EF3F70"/>
    <w:rsid w:val="00EF4083"/>
    <w:rsid w:val="00EF6141"/>
    <w:rsid w:val="00EF6A13"/>
    <w:rsid w:val="00F0088C"/>
    <w:rsid w:val="00F00D40"/>
    <w:rsid w:val="00F021C3"/>
    <w:rsid w:val="00F02527"/>
    <w:rsid w:val="00F04B1C"/>
    <w:rsid w:val="00F05C73"/>
    <w:rsid w:val="00F072F1"/>
    <w:rsid w:val="00F07FCF"/>
    <w:rsid w:val="00F10E4B"/>
    <w:rsid w:val="00F10F76"/>
    <w:rsid w:val="00F1171B"/>
    <w:rsid w:val="00F125BF"/>
    <w:rsid w:val="00F12FDE"/>
    <w:rsid w:val="00F144AC"/>
    <w:rsid w:val="00F15E23"/>
    <w:rsid w:val="00F16C16"/>
    <w:rsid w:val="00F173CB"/>
    <w:rsid w:val="00F17EA0"/>
    <w:rsid w:val="00F17F42"/>
    <w:rsid w:val="00F2087E"/>
    <w:rsid w:val="00F20ACF"/>
    <w:rsid w:val="00F26703"/>
    <w:rsid w:val="00F2730D"/>
    <w:rsid w:val="00F2782C"/>
    <w:rsid w:val="00F27BA8"/>
    <w:rsid w:val="00F27D08"/>
    <w:rsid w:val="00F30A59"/>
    <w:rsid w:val="00F328D0"/>
    <w:rsid w:val="00F32B94"/>
    <w:rsid w:val="00F33AD1"/>
    <w:rsid w:val="00F35F87"/>
    <w:rsid w:val="00F37119"/>
    <w:rsid w:val="00F404D1"/>
    <w:rsid w:val="00F412F9"/>
    <w:rsid w:val="00F423EB"/>
    <w:rsid w:val="00F440CF"/>
    <w:rsid w:val="00F44AD2"/>
    <w:rsid w:val="00F4628F"/>
    <w:rsid w:val="00F464F4"/>
    <w:rsid w:val="00F46BAC"/>
    <w:rsid w:val="00F46C7A"/>
    <w:rsid w:val="00F47704"/>
    <w:rsid w:val="00F53F3A"/>
    <w:rsid w:val="00F54BAE"/>
    <w:rsid w:val="00F55CE7"/>
    <w:rsid w:val="00F56D57"/>
    <w:rsid w:val="00F56EB8"/>
    <w:rsid w:val="00F5734C"/>
    <w:rsid w:val="00F60B1B"/>
    <w:rsid w:val="00F60BD8"/>
    <w:rsid w:val="00F611D0"/>
    <w:rsid w:val="00F62276"/>
    <w:rsid w:val="00F624C4"/>
    <w:rsid w:val="00F65040"/>
    <w:rsid w:val="00F653D1"/>
    <w:rsid w:val="00F65E32"/>
    <w:rsid w:val="00F66607"/>
    <w:rsid w:val="00F66917"/>
    <w:rsid w:val="00F66FC3"/>
    <w:rsid w:val="00F77483"/>
    <w:rsid w:val="00F77BF0"/>
    <w:rsid w:val="00F82EF2"/>
    <w:rsid w:val="00F834EF"/>
    <w:rsid w:val="00F8533B"/>
    <w:rsid w:val="00F85DBC"/>
    <w:rsid w:val="00F86CF0"/>
    <w:rsid w:val="00F91D3F"/>
    <w:rsid w:val="00F92079"/>
    <w:rsid w:val="00F94288"/>
    <w:rsid w:val="00F952EA"/>
    <w:rsid w:val="00F9530A"/>
    <w:rsid w:val="00F95D2B"/>
    <w:rsid w:val="00F97BC9"/>
    <w:rsid w:val="00FA1DF6"/>
    <w:rsid w:val="00FA29AC"/>
    <w:rsid w:val="00FA2DEA"/>
    <w:rsid w:val="00FA37AB"/>
    <w:rsid w:val="00FA39FB"/>
    <w:rsid w:val="00FA4DE5"/>
    <w:rsid w:val="00FA5D62"/>
    <w:rsid w:val="00FA5FBD"/>
    <w:rsid w:val="00FA7571"/>
    <w:rsid w:val="00FB412A"/>
    <w:rsid w:val="00FB539E"/>
    <w:rsid w:val="00FB5518"/>
    <w:rsid w:val="00FB757A"/>
    <w:rsid w:val="00FC1AE2"/>
    <w:rsid w:val="00FC1F58"/>
    <w:rsid w:val="00FC2A72"/>
    <w:rsid w:val="00FC2E78"/>
    <w:rsid w:val="00FC3956"/>
    <w:rsid w:val="00FC4EC6"/>
    <w:rsid w:val="00FC4F68"/>
    <w:rsid w:val="00FC5367"/>
    <w:rsid w:val="00FC5622"/>
    <w:rsid w:val="00FC5BB1"/>
    <w:rsid w:val="00FC6C92"/>
    <w:rsid w:val="00FD0FBA"/>
    <w:rsid w:val="00FD1D63"/>
    <w:rsid w:val="00FD2F3A"/>
    <w:rsid w:val="00FD45CB"/>
    <w:rsid w:val="00FD4C2E"/>
    <w:rsid w:val="00FD5B68"/>
    <w:rsid w:val="00FD631B"/>
    <w:rsid w:val="00FE0A5B"/>
    <w:rsid w:val="00FE26C3"/>
    <w:rsid w:val="00FE3306"/>
    <w:rsid w:val="00FE546E"/>
    <w:rsid w:val="00FE5E06"/>
    <w:rsid w:val="00FE7BCB"/>
    <w:rsid w:val="00FE7E7C"/>
    <w:rsid w:val="00FF0C64"/>
    <w:rsid w:val="00FF121D"/>
    <w:rsid w:val="00FF224D"/>
    <w:rsid w:val="00FF3C87"/>
    <w:rsid w:val="00FF4AB2"/>
    <w:rsid w:val="00FF4C1B"/>
    <w:rsid w:val="00FF4FE3"/>
    <w:rsid w:val="00FF55D6"/>
    <w:rsid w:val="00FF5B45"/>
    <w:rsid w:val="00FF5E7D"/>
    <w:rsid w:val="00FF60C5"/>
    <w:rsid w:val="00FF69C6"/>
    <w:rsid w:val="00FF6F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d99ba"/>
    </o:shapedefaults>
    <o:shapelayout v:ext="edit">
      <o:idmap v:ext="edit" data="1"/>
    </o:shapelayout>
  </w:shapeDefaults>
  <w:decimalSymbol w:val="."/>
  <w:listSeparator w:val=","/>
  <w14:docId w14:val="2BF2EEC9"/>
  <w15:docId w15:val="{0BB523A8-B141-4FAE-A180-6A3BABD2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60"/>
    <w:pPr>
      <w:widowControl w:val="0"/>
      <w:snapToGrid w:val="0"/>
      <w:spacing w:before="100" w:after="260"/>
    </w:pPr>
    <w:rPr>
      <w:rFonts w:cs="Century"/>
      <w:bCs/>
      <w:kern w:val="2"/>
      <w:sz w:val="22"/>
      <w:szCs w:val="22"/>
      <w:lang w:eastAsia="ja-JP"/>
    </w:rPr>
  </w:style>
  <w:style w:type="paragraph" w:styleId="Heading1">
    <w:name w:val="heading 1"/>
    <w:basedOn w:val="Title"/>
    <w:next w:val="Title"/>
    <w:qFormat/>
    <w:rsid w:val="00A214AF"/>
    <w:pPr>
      <w:keepNext/>
      <w:jc w:val="left"/>
    </w:pPr>
    <w:rPr>
      <w:b w:val="0"/>
      <w:bCs/>
      <w:color w:val="003882"/>
      <w:kern w:val="32"/>
    </w:rPr>
  </w:style>
  <w:style w:type="paragraph" w:styleId="Heading2">
    <w:name w:val="heading 2"/>
    <w:qFormat/>
    <w:rsid w:val="00A214AF"/>
    <w:pPr>
      <w:keepNext/>
      <w:spacing w:before="240" w:after="60"/>
      <w:outlineLvl w:val="1"/>
    </w:pPr>
    <w:rPr>
      <w:rFonts w:ascii="Arial" w:hAnsi="Arial" w:cs="Arial"/>
      <w:b/>
      <w:iCs/>
      <w:color w:val="003882"/>
      <w:kern w:val="32"/>
      <w:sz w:val="24"/>
      <w:szCs w:val="28"/>
      <w:lang w:eastAsia="ja-JP"/>
    </w:rPr>
  </w:style>
  <w:style w:type="paragraph" w:styleId="Heading3">
    <w:name w:val="heading 3"/>
    <w:basedOn w:val="Normal"/>
    <w:next w:val="Normal"/>
    <w:qFormat/>
    <w:rsid w:val="00A214AF"/>
    <w:pPr>
      <w:keepNext/>
      <w:spacing w:before="240" w:after="60"/>
      <w:outlineLvl w:val="2"/>
    </w:pPr>
    <w:rPr>
      <w:rFonts w:ascii="Arial" w:hAnsi="Arial" w:cs="Arial"/>
      <w:b/>
      <w:bCs w:val="0"/>
      <w:sz w:val="26"/>
      <w:szCs w:val="26"/>
    </w:rPr>
  </w:style>
  <w:style w:type="paragraph" w:styleId="Heading4">
    <w:name w:val="heading 4"/>
    <w:basedOn w:val="Normal"/>
    <w:next w:val="Normal"/>
    <w:qFormat/>
    <w:rsid w:val="00A214AF"/>
    <w:pPr>
      <w:keepNext/>
      <w:spacing w:before="240" w:after="60"/>
      <w:outlineLvl w:val="3"/>
    </w:pPr>
    <w:rPr>
      <w:rFonts w:cs="Times New Roman"/>
      <w:b/>
      <w:bCs w:val="0"/>
      <w:sz w:val="28"/>
      <w:szCs w:val="28"/>
    </w:rPr>
  </w:style>
  <w:style w:type="paragraph" w:styleId="Heading5">
    <w:name w:val="heading 5"/>
    <w:basedOn w:val="Normal"/>
    <w:next w:val="Normal"/>
    <w:qFormat/>
    <w:rsid w:val="00A214AF"/>
    <w:pPr>
      <w:spacing w:before="240" w:after="60"/>
      <w:outlineLvl w:val="4"/>
    </w:pPr>
    <w:rPr>
      <w:b/>
      <w:bCs w:val="0"/>
      <w:i/>
      <w:iCs/>
      <w:sz w:val="26"/>
      <w:szCs w:val="26"/>
    </w:rPr>
  </w:style>
  <w:style w:type="paragraph" w:styleId="Heading6">
    <w:name w:val="heading 6"/>
    <w:basedOn w:val="Normal"/>
    <w:next w:val="Normal"/>
    <w:qFormat/>
    <w:rsid w:val="00A214AF"/>
    <w:pPr>
      <w:spacing w:before="240" w:after="60"/>
      <w:outlineLvl w:val="5"/>
    </w:pPr>
    <w:rPr>
      <w:rFonts w:cs="Times New Roman"/>
      <w:b/>
      <w:bCs w:val="0"/>
    </w:rPr>
  </w:style>
  <w:style w:type="paragraph" w:styleId="Heading7">
    <w:name w:val="heading 7"/>
    <w:basedOn w:val="Normal"/>
    <w:next w:val="Normal"/>
    <w:qFormat/>
    <w:rsid w:val="00A214AF"/>
    <w:pPr>
      <w:spacing w:before="240" w:after="60"/>
      <w:outlineLvl w:val="6"/>
    </w:pPr>
    <w:rPr>
      <w:rFonts w:cs="Times New Roman"/>
      <w:sz w:val="24"/>
      <w:szCs w:val="24"/>
    </w:rPr>
  </w:style>
  <w:style w:type="paragraph" w:styleId="Heading8">
    <w:name w:val="heading 8"/>
    <w:basedOn w:val="Normal"/>
    <w:next w:val="Normal"/>
    <w:qFormat/>
    <w:rsid w:val="00A214AF"/>
    <w:pPr>
      <w:spacing w:before="240" w:after="60"/>
      <w:outlineLvl w:val="7"/>
    </w:pPr>
    <w:rPr>
      <w:rFonts w:cs="Times New Roman"/>
      <w:i/>
      <w:iCs/>
      <w:sz w:val="24"/>
      <w:szCs w:val="24"/>
    </w:rPr>
  </w:style>
  <w:style w:type="paragraph" w:styleId="Heading9">
    <w:name w:val="heading 9"/>
    <w:basedOn w:val="Normal"/>
    <w:next w:val="Normal"/>
    <w:qFormat/>
    <w:rsid w:val="00A214A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214AF"/>
    <w:pPr>
      <w:tabs>
        <w:tab w:val="center" w:pos="4320"/>
        <w:tab w:val="right" w:pos="8640"/>
      </w:tabs>
    </w:pPr>
  </w:style>
  <w:style w:type="paragraph" w:styleId="Footer">
    <w:name w:val="footer"/>
    <w:basedOn w:val="Normal"/>
    <w:link w:val="FooterChar"/>
    <w:uiPriority w:val="99"/>
    <w:rsid w:val="00A214AF"/>
    <w:pPr>
      <w:tabs>
        <w:tab w:val="center" w:pos="4320"/>
        <w:tab w:val="right" w:pos="8640"/>
      </w:tabs>
    </w:pPr>
  </w:style>
  <w:style w:type="character" w:styleId="PageNumber">
    <w:name w:val="page number"/>
    <w:basedOn w:val="DefaultParagraphFont"/>
    <w:semiHidden/>
    <w:rsid w:val="00A214AF"/>
  </w:style>
  <w:style w:type="paragraph" w:customStyle="1" w:styleId="StyleHeaderLeft">
    <w:name w:val="Style Header + Left"/>
    <w:basedOn w:val="Header"/>
    <w:semiHidden/>
    <w:rsid w:val="00697CFE"/>
    <w:rPr>
      <w:rFonts w:ascii="Arial" w:eastAsia="Times New Roman" w:hAnsi="Arial"/>
      <w:szCs w:val="20"/>
    </w:rPr>
  </w:style>
  <w:style w:type="paragraph" w:customStyle="1" w:styleId="StyleHeaderLeft1">
    <w:name w:val="Style Header + Left1"/>
    <w:basedOn w:val="Header"/>
    <w:semiHidden/>
    <w:rsid w:val="00697CFE"/>
    <w:rPr>
      <w:rFonts w:eastAsia="Times New Roman"/>
      <w:szCs w:val="20"/>
    </w:rPr>
  </w:style>
  <w:style w:type="paragraph" w:customStyle="1" w:styleId="StyleHeaderLatinArial10ptLeftLeft0Hanging08">
    <w:name w:val="Style Header + (Latin) Arial 10 pt Left Left:  0&quot; Hanging:  0.8..."/>
    <w:basedOn w:val="Header"/>
    <w:link w:val="StyleHeaderLatinArial10ptLeftLeft0Hanging08Char"/>
    <w:semiHidden/>
    <w:rsid w:val="00697CFE"/>
    <w:pPr>
      <w:ind w:left="1242" w:hanging="1242"/>
    </w:pPr>
  </w:style>
  <w:style w:type="paragraph" w:customStyle="1" w:styleId="HarrisBody">
    <w:name w:val="Harris Body"/>
    <w:link w:val="HarrisBodyChar"/>
    <w:rsid w:val="00A214AF"/>
    <w:pPr>
      <w:tabs>
        <w:tab w:val="left" w:pos="720"/>
      </w:tabs>
      <w:snapToGrid w:val="0"/>
      <w:spacing w:after="260"/>
    </w:pPr>
    <w:rPr>
      <w:rFonts w:cs="Century"/>
      <w:kern w:val="2"/>
      <w:sz w:val="22"/>
      <w:lang w:eastAsia="ja-JP"/>
    </w:rPr>
  </w:style>
  <w:style w:type="paragraph" w:customStyle="1" w:styleId="HarrisContactInfo">
    <w:name w:val="Harris Contact Info"/>
    <w:link w:val="HarrisContactInfoChar"/>
    <w:rsid w:val="00A214AF"/>
    <w:pPr>
      <w:snapToGrid w:val="0"/>
    </w:pPr>
    <w:rPr>
      <w:rFonts w:cs="Century"/>
      <w:bCs/>
      <w:kern w:val="2"/>
      <w:sz w:val="22"/>
      <w:szCs w:val="22"/>
      <w:lang w:eastAsia="ja-JP"/>
    </w:rPr>
  </w:style>
  <w:style w:type="paragraph" w:customStyle="1" w:styleId="HarrisSubhead">
    <w:name w:val="Harris Subhead"/>
    <w:basedOn w:val="Heading1"/>
    <w:next w:val="Normal"/>
    <w:link w:val="HarrisSubheadChar"/>
    <w:rsid w:val="00A214AF"/>
    <w:pPr>
      <w:widowControl/>
    </w:pPr>
    <w:rPr>
      <w:b/>
      <w:sz w:val="22"/>
    </w:rPr>
  </w:style>
  <w:style w:type="paragraph" w:customStyle="1" w:styleId="HarrisTitle">
    <w:name w:val="Harris Title"/>
    <w:basedOn w:val="Title"/>
    <w:rsid w:val="00A214AF"/>
    <w:pPr>
      <w:keepNext/>
      <w:widowControl/>
      <w:spacing w:after="120"/>
      <w:jc w:val="left"/>
    </w:pPr>
    <w:rPr>
      <w:color w:val="003882"/>
    </w:rPr>
  </w:style>
  <w:style w:type="paragraph" w:customStyle="1" w:styleId="HarrisSalutation">
    <w:name w:val="Harris Salutation"/>
    <w:link w:val="HarrisSalutationChar"/>
    <w:rsid w:val="00A214AF"/>
    <w:pPr>
      <w:snapToGrid w:val="0"/>
      <w:spacing w:before="480" w:after="240"/>
    </w:pPr>
    <w:rPr>
      <w:rFonts w:cs="Century"/>
      <w:bCs/>
      <w:kern w:val="2"/>
      <w:sz w:val="22"/>
      <w:szCs w:val="22"/>
      <w:lang w:eastAsia="ja-JP"/>
    </w:rPr>
  </w:style>
  <w:style w:type="paragraph" w:customStyle="1" w:styleId="HarrisDate">
    <w:name w:val="Harris Date"/>
    <w:link w:val="HarrisDateChar"/>
    <w:rsid w:val="00A214AF"/>
    <w:pPr>
      <w:adjustRightInd w:val="0"/>
      <w:snapToGrid w:val="0"/>
      <w:spacing w:before="100" w:after="260"/>
    </w:pPr>
    <w:rPr>
      <w:rFonts w:cs="Century"/>
      <w:bCs/>
      <w:kern w:val="2"/>
      <w:sz w:val="22"/>
      <w:szCs w:val="22"/>
      <w:lang w:eastAsia="ja-JP"/>
    </w:rPr>
  </w:style>
  <w:style w:type="paragraph" w:styleId="Title">
    <w:name w:val="Title"/>
    <w:basedOn w:val="Normal"/>
    <w:qFormat/>
    <w:rsid w:val="00A214AF"/>
    <w:pPr>
      <w:spacing w:before="240" w:after="60"/>
      <w:jc w:val="center"/>
      <w:outlineLvl w:val="0"/>
    </w:pPr>
    <w:rPr>
      <w:rFonts w:ascii="Arial" w:hAnsi="Arial" w:cs="Arial"/>
      <w:b/>
      <w:bCs w:val="0"/>
      <w:kern w:val="28"/>
      <w:sz w:val="32"/>
      <w:szCs w:val="32"/>
    </w:rPr>
  </w:style>
  <w:style w:type="numbering" w:styleId="111111">
    <w:name w:val="Outline List 2"/>
    <w:basedOn w:val="NoList"/>
    <w:semiHidden/>
    <w:rsid w:val="00A214AF"/>
    <w:pPr>
      <w:numPr>
        <w:numId w:val="1"/>
      </w:numPr>
    </w:pPr>
  </w:style>
  <w:style w:type="numbering" w:styleId="1ai">
    <w:name w:val="Outline List 1"/>
    <w:basedOn w:val="NoList"/>
    <w:semiHidden/>
    <w:rsid w:val="00A214AF"/>
    <w:pPr>
      <w:numPr>
        <w:numId w:val="2"/>
      </w:numPr>
    </w:pPr>
  </w:style>
  <w:style w:type="numbering" w:styleId="ArticleSection">
    <w:name w:val="Outline List 3"/>
    <w:basedOn w:val="NoList"/>
    <w:semiHidden/>
    <w:rsid w:val="00A214AF"/>
    <w:pPr>
      <w:numPr>
        <w:numId w:val="3"/>
      </w:numPr>
    </w:pPr>
  </w:style>
  <w:style w:type="paragraph" w:styleId="BlockText">
    <w:name w:val="Block Text"/>
    <w:basedOn w:val="Normal"/>
    <w:semiHidden/>
    <w:rsid w:val="00A214AF"/>
    <w:pPr>
      <w:spacing w:after="120"/>
      <w:ind w:left="1440" w:right="1440"/>
    </w:pPr>
  </w:style>
  <w:style w:type="paragraph" w:styleId="BodyText">
    <w:name w:val="Body Text"/>
    <w:basedOn w:val="Normal"/>
    <w:semiHidden/>
    <w:rsid w:val="00A214AF"/>
    <w:pPr>
      <w:spacing w:after="120"/>
    </w:pPr>
  </w:style>
  <w:style w:type="paragraph" w:styleId="BodyText2">
    <w:name w:val="Body Text 2"/>
    <w:basedOn w:val="Normal"/>
    <w:semiHidden/>
    <w:rsid w:val="00A214AF"/>
    <w:pPr>
      <w:spacing w:after="120" w:line="480" w:lineRule="auto"/>
    </w:pPr>
  </w:style>
  <w:style w:type="paragraph" w:styleId="BodyText3">
    <w:name w:val="Body Text 3"/>
    <w:basedOn w:val="Normal"/>
    <w:semiHidden/>
    <w:rsid w:val="00A214AF"/>
    <w:pPr>
      <w:spacing w:after="120"/>
    </w:pPr>
    <w:rPr>
      <w:sz w:val="16"/>
      <w:szCs w:val="16"/>
    </w:rPr>
  </w:style>
  <w:style w:type="paragraph" w:styleId="BodyTextFirstIndent">
    <w:name w:val="Body Text First Indent"/>
    <w:basedOn w:val="BodyText"/>
    <w:semiHidden/>
    <w:rsid w:val="00A214AF"/>
    <w:pPr>
      <w:ind w:firstLine="210"/>
    </w:pPr>
  </w:style>
  <w:style w:type="paragraph" w:styleId="BodyTextIndent">
    <w:name w:val="Body Text Indent"/>
    <w:basedOn w:val="Normal"/>
    <w:semiHidden/>
    <w:rsid w:val="00A214AF"/>
    <w:pPr>
      <w:spacing w:after="120"/>
      <w:ind w:left="360"/>
    </w:pPr>
  </w:style>
  <w:style w:type="paragraph" w:styleId="BodyTextFirstIndent2">
    <w:name w:val="Body Text First Indent 2"/>
    <w:basedOn w:val="BodyTextIndent"/>
    <w:semiHidden/>
    <w:rsid w:val="00A214AF"/>
    <w:pPr>
      <w:ind w:firstLine="210"/>
    </w:pPr>
  </w:style>
  <w:style w:type="paragraph" w:styleId="BodyTextIndent2">
    <w:name w:val="Body Text Indent 2"/>
    <w:basedOn w:val="Normal"/>
    <w:semiHidden/>
    <w:rsid w:val="00A214AF"/>
    <w:pPr>
      <w:spacing w:after="120" w:line="480" w:lineRule="auto"/>
      <w:ind w:left="360"/>
    </w:pPr>
  </w:style>
  <w:style w:type="paragraph" w:styleId="BodyTextIndent3">
    <w:name w:val="Body Text Indent 3"/>
    <w:basedOn w:val="Normal"/>
    <w:semiHidden/>
    <w:rsid w:val="00A214AF"/>
    <w:pPr>
      <w:spacing w:after="120"/>
      <w:ind w:left="360"/>
    </w:pPr>
    <w:rPr>
      <w:sz w:val="16"/>
      <w:szCs w:val="16"/>
    </w:rPr>
  </w:style>
  <w:style w:type="paragraph" w:styleId="Closing">
    <w:name w:val="Closing"/>
    <w:basedOn w:val="Normal"/>
    <w:semiHidden/>
    <w:rsid w:val="00A214AF"/>
    <w:pPr>
      <w:ind w:left="4320"/>
    </w:pPr>
  </w:style>
  <w:style w:type="paragraph" w:styleId="Date">
    <w:name w:val="Date"/>
    <w:basedOn w:val="Normal"/>
    <w:next w:val="Normal"/>
    <w:semiHidden/>
    <w:rsid w:val="00A214AF"/>
  </w:style>
  <w:style w:type="paragraph" w:styleId="E-mailSignature">
    <w:name w:val="E-mail Signature"/>
    <w:basedOn w:val="Normal"/>
    <w:semiHidden/>
    <w:rsid w:val="00A214AF"/>
  </w:style>
  <w:style w:type="character" w:styleId="Emphasis">
    <w:name w:val="Emphasis"/>
    <w:basedOn w:val="DefaultParagraphFont"/>
    <w:qFormat/>
    <w:rsid w:val="00A214AF"/>
    <w:rPr>
      <w:i/>
      <w:iCs/>
    </w:rPr>
  </w:style>
  <w:style w:type="paragraph" w:styleId="EnvelopeAddress">
    <w:name w:val="envelope address"/>
    <w:basedOn w:val="Normal"/>
    <w:semiHidden/>
    <w:rsid w:val="00A214A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214AF"/>
    <w:rPr>
      <w:rFonts w:ascii="Arial" w:hAnsi="Arial" w:cs="Arial"/>
      <w:sz w:val="20"/>
      <w:szCs w:val="20"/>
    </w:rPr>
  </w:style>
  <w:style w:type="character" w:styleId="FollowedHyperlink">
    <w:name w:val="FollowedHyperlink"/>
    <w:basedOn w:val="DefaultParagraphFont"/>
    <w:semiHidden/>
    <w:rsid w:val="00A214AF"/>
    <w:rPr>
      <w:color w:val="800080"/>
      <w:u w:val="single"/>
    </w:rPr>
  </w:style>
  <w:style w:type="character" w:styleId="HTMLAcronym">
    <w:name w:val="HTML Acronym"/>
    <w:basedOn w:val="DefaultParagraphFont"/>
    <w:semiHidden/>
    <w:rsid w:val="00A214AF"/>
  </w:style>
  <w:style w:type="paragraph" w:styleId="HTMLAddress">
    <w:name w:val="HTML Address"/>
    <w:basedOn w:val="Normal"/>
    <w:semiHidden/>
    <w:rsid w:val="00A214AF"/>
    <w:rPr>
      <w:i/>
      <w:iCs/>
    </w:rPr>
  </w:style>
  <w:style w:type="character" w:styleId="HTMLCite">
    <w:name w:val="HTML Cite"/>
    <w:basedOn w:val="DefaultParagraphFont"/>
    <w:semiHidden/>
    <w:rsid w:val="00A214AF"/>
    <w:rPr>
      <w:i/>
      <w:iCs/>
    </w:rPr>
  </w:style>
  <w:style w:type="character" w:styleId="HTMLCode">
    <w:name w:val="HTML Code"/>
    <w:basedOn w:val="DefaultParagraphFont"/>
    <w:semiHidden/>
    <w:rsid w:val="00A214AF"/>
    <w:rPr>
      <w:rFonts w:ascii="Courier New" w:hAnsi="Courier New" w:cs="Courier New"/>
      <w:sz w:val="20"/>
      <w:szCs w:val="20"/>
    </w:rPr>
  </w:style>
  <w:style w:type="character" w:styleId="HTMLDefinition">
    <w:name w:val="HTML Definition"/>
    <w:basedOn w:val="DefaultParagraphFont"/>
    <w:semiHidden/>
    <w:rsid w:val="00A214AF"/>
    <w:rPr>
      <w:i/>
      <w:iCs/>
    </w:rPr>
  </w:style>
  <w:style w:type="character" w:styleId="HTMLKeyboard">
    <w:name w:val="HTML Keyboard"/>
    <w:basedOn w:val="DefaultParagraphFont"/>
    <w:semiHidden/>
    <w:rsid w:val="00A214AF"/>
    <w:rPr>
      <w:rFonts w:ascii="Courier New" w:hAnsi="Courier New" w:cs="Courier New"/>
      <w:sz w:val="20"/>
      <w:szCs w:val="20"/>
    </w:rPr>
  </w:style>
  <w:style w:type="paragraph" w:styleId="HTMLPreformatted">
    <w:name w:val="HTML Preformatted"/>
    <w:basedOn w:val="Normal"/>
    <w:semiHidden/>
    <w:rsid w:val="00A214AF"/>
    <w:rPr>
      <w:rFonts w:ascii="Courier New" w:hAnsi="Courier New" w:cs="Courier New"/>
      <w:sz w:val="20"/>
      <w:szCs w:val="20"/>
    </w:rPr>
  </w:style>
  <w:style w:type="character" w:styleId="HTMLSample">
    <w:name w:val="HTML Sample"/>
    <w:basedOn w:val="DefaultParagraphFont"/>
    <w:semiHidden/>
    <w:rsid w:val="00A214AF"/>
    <w:rPr>
      <w:rFonts w:ascii="Courier New" w:hAnsi="Courier New" w:cs="Courier New"/>
    </w:rPr>
  </w:style>
  <w:style w:type="character" w:styleId="HTMLTypewriter">
    <w:name w:val="HTML Typewriter"/>
    <w:basedOn w:val="DefaultParagraphFont"/>
    <w:semiHidden/>
    <w:rsid w:val="00A214AF"/>
    <w:rPr>
      <w:rFonts w:ascii="Courier New" w:hAnsi="Courier New" w:cs="Courier New"/>
      <w:sz w:val="20"/>
      <w:szCs w:val="20"/>
    </w:rPr>
  </w:style>
  <w:style w:type="character" w:styleId="HTMLVariable">
    <w:name w:val="HTML Variable"/>
    <w:basedOn w:val="DefaultParagraphFont"/>
    <w:semiHidden/>
    <w:rsid w:val="00A214AF"/>
    <w:rPr>
      <w:i/>
      <w:iCs/>
    </w:rPr>
  </w:style>
  <w:style w:type="character" w:styleId="Hyperlink">
    <w:name w:val="Hyperlink"/>
    <w:basedOn w:val="DefaultParagraphFont"/>
    <w:semiHidden/>
    <w:rsid w:val="00A214AF"/>
    <w:rPr>
      <w:color w:val="003882"/>
      <w:u w:val="single"/>
    </w:rPr>
  </w:style>
  <w:style w:type="character" w:styleId="LineNumber">
    <w:name w:val="line number"/>
    <w:basedOn w:val="DefaultParagraphFont"/>
    <w:semiHidden/>
    <w:rsid w:val="00A214AF"/>
  </w:style>
  <w:style w:type="paragraph" w:styleId="List">
    <w:name w:val="List"/>
    <w:basedOn w:val="Normal"/>
    <w:semiHidden/>
    <w:rsid w:val="00A214AF"/>
    <w:pPr>
      <w:ind w:left="360" w:hanging="360"/>
    </w:pPr>
  </w:style>
  <w:style w:type="paragraph" w:styleId="List2">
    <w:name w:val="List 2"/>
    <w:basedOn w:val="Normal"/>
    <w:semiHidden/>
    <w:rsid w:val="00A214AF"/>
    <w:pPr>
      <w:ind w:left="720" w:hanging="360"/>
    </w:pPr>
  </w:style>
  <w:style w:type="paragraph" w:styleId="List3">
    <w:name w:val="List 3"/>
    <w:basedOn w:val="Normal"/>
    <w:semiHidden/>
    <w:rsid w:val="00A214AF"/>
    <w:pPr>
      <w:ind w:left="1080" w:hanging="360"/>
    </w:pPr>
  </w:style>
  <w:style w:type="paragraph" w:styleId="List4">
    <w:name w:val="List 4"/>
    <w:basedOn w:val="Normal"/>
    <w:semiHidden/>
    <w:rsid w:val="00A214AF"/>
    <w:pPr>
      <w:ind w:left="1440" w:hanging="360"/>
    </w:pPr>
  </w:style>
  <w:style w:type="paragraph" w:styleId="List5">
    <w:name w:val="List 5"/>
    <w:basedOn w:val="Normal"/>
    <w:semiHidden/>
    <w:rsid w:val="00A214AF"/>
    <w:pPr>
      <w:ind w:left="1800" w:hanging="360"/>
    </w:pPr>
  </w:style>
  <w:style w:type="paragraph" w:styleId="ListBullet">
    <w:name w:val="List Bullet"/>
    <w:basedOn w:val="Normal"/>
    <w:semiHidden/>
    <w:rsid w:val="00A214AF"/>
    <w:pPr>
      <w:numPr>
        <w:numId w:val="5"/>
      </w:numPr>
    </w:pPr>
  </w:style>
  <w:style w:type="paragraph" w:styleId="ListBullet2">
    <w:name w:val="List Bullet 2"/>
    <w:basedOn w:val="Normal"/>
    <w:semiHidden/>
    <w:rsid w:val="00A214AF"/>
    <w:pPr>
      <w:numPr>
        <w:numId w:val="6"/>
      </w:numPr>
    </w:pPr>
  </w:style>
  <w:style w:type="paragraph" w:styleId="ListBullet3">
    <w:name w:val="List Bullet 3"/>
    <w:basedOn w:val="Normal"/>
    <w:semiHidden/>
    <w:rsid w:val="00A214AF"/>
    <w:pPr>
      <w:numPr>
        <w:numId w:val="7"/>
      </w:numPr>
    </w:pPr>
  </w:style>
  <w:style w:type="paragraph" w:styleId="ListBullet4">
    <w:name w:val="List Bullet 4"/>
    <w:basedOn w:val="Normal"/>
    <w:semiHidden/>
    <w:rsid w:val="00A214AF"/>
    <w:pPr>
      <w:numPr>
        <w:numId w:val="8"/>
      </w:numPr>
    </w:pPr>
  </w:style>
  <w:style w:type="paragraph" w:styleId="ListBullet5">
    <w:name w:val="List Bullet 5"/>
    <w:basedOn w:val="Normal"/>
    <w:semiHidden/>
    <w:rsid w:val="00A214AF"/>
    <w:pPr>
      <w:numPr>
        <w:numId w:val="9"/>
      </w:numPr>
    </w:pPr>
  </w:style>
  <w:style w:type="paragraph" w:styleId="ListContinue">
    <w:name w:val="List Continue"/>
    <w:basedOn w:val="Normal"/>
    <w:semiHidden/>
    <w:rsid w:val="00A214AF"/>
    <w:pPr>
      <w:spacing w:after="120"/>
      <w:ind w:left="360"/>
    </w:pPr>
  </w:style>
  <w:style w:type="paragraph" w:styleId="ListContinue2">
    <w:name w:val="List Continue 2"/>
    <w:basedOn w:val="Normal"/>
    <w:semiHidden/>
    <w:rsid w:val="00A214AF"/>
    <w:pPr>
      <w:spacing w:after="120"/>
      <w:ind w:left="720"/>
    </w:pPr>
  </w:style>
  <w:style w:type="paragraph" w:styleId="ListContinue3">
    <w:name w:val="List Continue 3"/>
    <w:basedOn w:val="Normal"/>
    <w:semiHidden/>
    <w:rsid w:val="00A214AF"/>
    <w:pPr>
      <w:spacing w:after="120"/>
      <w:ind w:left="1080"/>
    </w:pPr>
  </w:style>
  <w:style w:type="paragraph" w:styleId="ListContinue4">
    <w:name w:val="List Continue 4"/>
    <w:basedOn w:val="Normal"/>
    <w:semiHidden/>
    <w:rsid w:val="00A214AF"/>
    <w:pPr>
      <w:spacing w:after="120"/>
      <w:ind w:left="1440"/>
    </w:pPr>
  </w:style>
  <w:style w:type="paragraph" w:styleId="ListContinue5">
    <w:name w:val="List Continue 5"/>
    <w:basedOn w:val="Normal"/>
    <w:semiHidden/>
    <w:rsid w:val="00A214AF"/>
    <w:pPr>
      <w:spacing w:after="120"/>
      <w:ind w:left="1800"/>
    </w:pPr>
  </w:style>
  <w:style w:type="paragraph" w:styleId="ListNumber">
    <w:name w:val="List Number"/>
    <w:basedOn w:val="Normal"/>
    <w:semiHidden/>
    <w:rsid w:val="00A214AF"/>
    <w:pPr>
      <w:numPr>
        <w:numId w:val="10"/>
      </w:numPr>
    </w:pPr>
  </w:style>
  <w:style w:type="paragraph" w:styleId="ListNumber2">
    <w:name w:val="List Number 2"/>
    <w:basedOn w:val="Normal"/>
    <w:semiHidden/>
    <w:rsid w:val="00A214AF"/>
    <w:pPr>
      <w:numPr>
        <w:numId w:val="11"/>
      </w:numPr>
    </w:pPr>
  </w:style>
  <w:style w:type="paragraph" w:styleId="ListNumber3">
    <w:name w:val="List Number 3"/>
    <w:basedOn w:val="Normal"/>
    <w:semiHidden/>
    <w:rsid w:val="00A214AF"/>
    <w:pPr>
      <w:numPr>
        <w:numId w:val="12"/>
      </w:numPr>
    </w:pPr>
  </w:style>
  <w:style w:type="paragraph" w:styleId="ListNumber4">
    <w:name w:val="List Number 4"/>
    <w:basedOn w:val="Normal"/>
    <w:semiHidden/>
    <w:rsid w:val="00A214AF"/>
    <w:pPr>
      <w:numPr>
        <w:numId w:val="13"/>
      </w:numPr>
    </w:pPr>
  </w:style>
  <w:style w:type="paragraph" w:styleId="ListNumber5">
    <w:name w:val="List Number 5"/>
    <w:basedOn w:val="Normal"/>
    <w:semiHidden/>
    <w:rsid w:val="00A214AF"/>
    <w:pPr>
      <w:numPr>
        <w:numId w:val="14"/>
      </w:numPr>
    </w:pPr>
  </w:style>
  <w:style w:type="paragraph" w:styleId="MessageHeader">
    <w:name w:val="Message Header"/>
    <w:basedOn w:val="Normal"/>
    <w:semiHidden/>
    <w:rsid w:val="00A214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A214AF"/>
    <w:rPr>
      <w:rFonts w:cs="Times New Roman"/>
      <w:sz w:val="24"/>
      <w:szCs w:val="24"/>
    </w:rPr>
  </w:style>
  <w:style w:type="paragraph" w:styleId="NormalIndent">
    <w:name w:val="Normal Indent"/>
    <w:basedOn w:val="Normal"/>
    <w:semiHidden/>
    <w:rsid w:val="00A214AF"/>
    <w:pPr>
      <w:ind w:left="720"/>
    </w:pPr>
  </w:style>
  <w:style w:type="paragraph" w:styleId="NoteHeading">
    <w:name w:val="Note Heading"/>
    <w:basedOn w:val="Normal"/>
    <w:next w:val="Normal"/>
    <w:semiHidden/>
    <w:rsid w:val="00A214AF"/>
  </w:style>
  <w:style w:type="paragraph" w:styleId="PlainText">
    <w:name w:val="Plain Text"/>
    <w:basedOn w:val="Normal"/>
    <w:semiHidden/>
    <w:rsid w:val="00A214AF"/>
    <w:rPr>
      <w:rFonts w:ascii="Courier New" w:hAnsi="Courier New" w:cs="Courier New"/>
      <w:sz w:val="20"/>
      <w:szCs w:val="20"/>
    </w:rPr>
  </w:style>
  <w:style w:type="paragraph" w:styleId="Salutation">
    <w:name w:val="Salutation"/>
    <w:basedOn w:val="Normal"/>
    <w:next w:val="Normal"/>
    <w:semiHidden/>
    <w:rsid w:val="00A214AF"/>
  </w:style>
  <w:style w:type="paragraph" w:styleId="Signature">
    <w:name w:val="Signature"/>
    <w:basedOn w:val="Normal"/>
    <w:semiHidden/>
    <w:rsid w:val="00A214AF"/>
    <w:pPr>
      <w:ind w:left="4320"/>
    </w:pPr>
  </w:style>
  <w:style w:type="character" w:styleId="Strong">
    <w:name w:val="Strong"/>
    <w:basedOn w:val="DefaultParagraphFont"/>
    <w:qFormat/>
    <w:rsid w:val="00A214AF"/>
    <w:rPr>
      <w:b/>
      <w:bCs/>
    </w:rPr>
  </w:style>
  <w:style w:type="paragraph" w:styleId="Subtitle">
    <w:name w:val="Subtitle"/>
    <w:basedOn w:val="Normal"/>
    <w:qFormat/>
    <w:rsid w:val="00A214AF"/>
    <w:pPr>
      <w:spacing w:after="60"/>
      <w:jc w:val="center"/>
      <w:outlineLvl w:val="1"/>
    </w:pPr>
    <w:rPr>
      <w:rFonts w:ascii="Arial" w:hAnsi="Arial" w:cs="Arial"/>
      <w:sz w:val="24"/>
      <w:szCs w:val="24"/>
    </w:rPr>
  </w:style>
  <w:style w:type="table" w:styleId="Table3Deffects1">
    <w:name w:val="Table 3D effects 1"/>
    <w:basedOn w:val="TableNormal"/>
    <w:semiHidden/>
    <w:rsid w:val="00A214AF"/>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214AF"/>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214AF"/>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214AF"/>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214AF"/>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214AF"/>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214AF"/>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214AF"/>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14AF"/>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14AF"/>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214AF"/>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214AF"/>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14AF"/>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14AF"/>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14AF"/>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214AF"/>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214AF"/>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214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214A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214AF"/>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214AF"/>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214AF"/>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214AF"/>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214AF"/>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214AF"/>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214AF"/>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214AF"/>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214AF"/>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214AF"/>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214AF"/>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214A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214AF"/>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214AF"/>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214AF"/>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214A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214AF"/>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214AF"/>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214AF"/>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214AF"/>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214AF"/>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214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214A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214AF"/>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214AF"/>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697CFE"/>
    <w:rPr>
      <w:rFonts w:eastAsia="MS Mincho" w:cs="Century"/>
      <w:bCs/>
      <w:kern w:val="2"/>
      <w:sz w:val="22"/>
      <w:szCs w:val="22"/>
      <w:lang w:val="en-US" w:eastAsia="ja-JP" w:bidi="ar-SA"/>
    </w:rPr>
  </w:style>
  <w:style w:type="character" w:customStyle="1" w:styleId="StyleHeaderLatinArial10ptLeftLeft0Hanging08Char">
    <w:name w:val="Style Header + (Latin) Arial 10 pt Left Left:  0&quot; Hanging:  0.8... Char"/>
    <w:basedOn w:val="HeaderChar"/>
    <w:link w:val="StyleHeaderLatinArial10ptLeftLeft0Hanging08"/>
    <w:rsid w:val="00697CFE"/>
    <w:rPr>
      <w:rFonts w:eastAsia="MS Mincho" w:cs="Century"/>
      <w:bCs/>
      <w:kern w:val="2"/>
      <w:sz w:val="22"/>
      <w:szCs w:val="22"/>
      <w:lang w:val="en-US" w:eastAsia="ja-JP" w:bidi="ar-SA"/>
    </w:rPr>
  </w:style>
  <w:style w:type="character" w:customStyle="1" w:styleId="HarrisContactInfoChar">
    <w:name w:val="Harris Contact Info Char"/>
    <w:basedOn w:val="DefaultParagraphFont"/>
    <w:link w:val="HarrisContactInfo"/>
    <w:rsid w:val="0024762A"/>
    <w:rPr>
      <w:rFonts w:cs="Century"/>
      <w:bCs/>
      <w:kern w:val="2"/>
      <w:sz w:val="22"/>
      <w:szCs w:val="22"/>
      <w:lang w:val="en-US" w:eastAsia="ja-JP" w:bidi="ar-SA"/>
    </w:rPr>
  </w:style>
  <w:style w:type="character" w:customStyle="1" w:styleId="HarrisSubheadChar">
    <w:name w:val="Harris Subhead Char"/>
    <w:basedOn w:val="DefaultParagraphFont"/>
    <w:link w:val="HarrisSubhead"/>
    <w:rsid w:val="0024762A"/>
    <w:rPr>
      <w:rFonts w:ascii="Arial" w:eastAsia="MS Mincho" w:hAnsi="Arial" w:cs="Arial"/>
      <w:b/>
      <w:bCs/>
      <w:color w:val="003882"/>
      <w:kern w:val="32"/>
      <w:sz w:val="22"/>
      <w:szCs w:val="32"/>
      <w:lang w:val="en-US" w:eastAsia="ja-JP" w:bidi="ar-SA"/>
    </w:rPr>
  </w:style>
  <w:style w:type="character" w:customStyle="1" w:styleId="HarrisSalutationChar">
    <w:name w:val="Harris Salutation Char"/>
    <w:basedOn w:val="HarrisContactInfoChar"/>
    <w:link w:val="HarrisSalutation"/>
    <w:rsid w:val="0024762A"/>
    <w:rPr>
      <w:rFonts w:cs="Century"/>
      <w:bCs/>
      <w:kern w:val="2"/>
      <w:sz w:val="22"/>
      <w:szCs w:val="22"/>
      <w:lang w:val="en-US" w:eastAsia="ja-JP" w:bidi="ar-SA"/>
    </w:rPr>
  </w:style>
  <w:style w:type="character" w:customStyle="1" w:styleId="HarrisDateChar">
    <w:name w:val="Harris Date Char"/>
    <w:basedOn w:val="DefaultParagraphFont"/>
    <w:link w:val="HarrisDate"/>
    <w:rsid w:val="00A214AF"/>
    <w:rPr>
      <w:rFonts w:cs="Century"/>
      <w:bCs/>
      <w:kern w:val="2"/>
      <w:sz w:val="22"/>
      <w:szCs w:val="22"/>
      <w:lang w:val="en-US" w:eastAsia="ja-JP" w:bidi="ar-SA"/>
    </w:rPr>
  </w:style>
  <w:style w:type="character" w:customStyle="1" w:styleId="HarrisBodyChar">
    <w:name w:val="Harris Body Char"/>
    <w:basedOn w:val="DefaultParagraphFont"/>
    <w:link w:val="HarrisBody"/>
    <w:rsid w:val="0024762A"/>
    <w:rPr>
      <w:rFonts w:cs="Century"/>
      <w:kern w:val="2"/>
      <w:sz w:val="22"/>
      <w:lang w:val="en-US" w:eastAsia="ja-JP" w:bidi="ar-SA"/>
    </w:rPr>
  </w:style>
  <w:style w:type="paragraph" w:customStyle="1" w:styleId="HarrisList">
    <w:name w:val="Harris List"/>
    <w:basedOn w:val="List"/>
    <w:rsid w:val="00851427"/>
    <w:pPr>
      <w:widowControl/>
      <w:numPr>
        <w:numId w:val="4"/>
      </w:numPr>
      <w:tabs>
        <w:tab w:val="clear" w:pos="1704"/>
        <w:tab w:val="num" w:pos="1080"/>
      </w:tabs>
      <w:spacing w:before="0" w:after="120"/>
      <w:ind w:left="1080" w:hanging="360"/>
    </w:pPr>
  </w:style>
  <w:style w:type="character" w:customStyle="1" w:styleId="FooterChar">
    <w:name w:val="Footer Char"/>
    <w:basedOn w:val="DefaultParagraphFont"/>
    <w:link w:val="Footer"/>
    <w:uiPriority w:val="99"/>
    <w:rsid w:val="00A214AF"/>
    <w:rPr>
      <w:rFonts w:eastAsia="MS Mincho" w:cs="Century"/>
      <w:bCs/>
      <w:kern w:val="2"/>
      <w:sz w:val="22"/>
      <w:szCs w:val="22"/>
      <w:lang w:val="en-US" w:eastAsia="ja-JP" w:bidi="ar-SA"/>
    </w:rPr>
  </w:style>
  <w:style w:type="paragraph" w:customStyle="1" w:styleId="HarrisFooter">
    <w:name w:val="Harris Footer"/>
    <w:basedOn w:val="Footer"/>
    <w:link w:val="HarrisFooterChar"/>
    <w:rsid w:val="00044293"/>
    <w:pPr>
      <w:tabs>
        <w:tab w:val="clear" w:pos="4320"/>
        <w:tab w:val="clear" w:pos="8640"/>
        <w:tab w:val="center" w:pos="5040"/>
      </w:tabs>
      <w:spacing w:line="200" w:lineRule="exact"/>
      <w:jc w:val="center"/>
    </w:pPr>
    <w:rPr>
      <w:rFonts w:ascii="Arial" w:hAnsi="Arial"/>
      <w:color w:val="7D99BA"/>
      <w:sz w:val="15"/>
    </w:rPr>
  </w:style>
  <w:style w:type="character" w:customStyle="1" w:styleId="HarrisFooterChar">
    <w:name w:val="Harris Footer Char"/>
    <w:basedOn w:val="FooterChar"/>
    <w:link w:val="HarrisFooter"/>
    <w:rsid w:val="00044293"/>
    <w:rPr>
      <w:rFonts w:ascii="Arial" w:eastAsia="MS Mincho" w:hAnsi="Arial" w:cs="Century"/>
      <w:bCs/>
      <w:color w:val="7D99BA"/>
      <w:kern w:val="2"/>
      <w:sz w:val="15"/>
      <w:szCs w:val="22"/>
      <w:lang w:val="en-US" w:eastAsia="ja-JP" w:bidi="ar-SA"/>
    </w:rPr>
  </w:style>
  <w:style w:type="character" w:styleId="CommentReference">
    <w:name w:val="annotation reference"/>
    <w:basedOn w:val="DefaultParagraphFont"/>
    <w:rsid w:val="00260DC7"/>
    <w:rPr>
      <w:sz w:val="16"/>
      <w:szCs w:val="16"/>
    </w:rPr>
  </w:style>
  <w:style w:type="paragraph" w:styleId="CommentText">
    <w:name w:val="annotation text"/>
    <w:basedOn w:val="Normal"/>
    <w:link w:val="CommentTextChar"/>
    <w:rsid w:val="00260DC7"/>
    <w:rPr>
      <w:sz w:val="20"/>
      <w:szCs w:val="20"/>
    </w:rPr>
  </w:style>
  <w:style w:type="character" w:customStyle="1" w:styleId="CommentTextChar">
    <w:name w:val="Comment Text Char"/>
    <w:basedOn w:val="DefaultParagraphFont"/>
    <w:link w:val="CommentText"/>
    <w:rsid w:val="00260DC7"/>
    <w:rPr>
      <w:rFonts w:cs="Century"/>
      <w:bCs/>
      <w:kern w:val="2"/>
      <w:lang w:eastAsia="ja-JP"/>
    </w:rPr>
  </w:style>
  <w:style w:type="paragraph" w:styleId="CommentSubject">
    <w:name w:val="annotation subject"/>
    <w:basedOn w:val="CommentText"/>
    <w:next w:val="CommentText"/>
    <w:link w:val="CommentSubjectChar"/>
    <w:rsid w:val="00260DC7"/>
    <w:rPr>
      <w:b/>
    </w:rPr>
  </w:style>
  <w:style w:type="character" w:customStyle="1" w:styleId="CommentSubjectChar">
    <w:name w:val="Comment Subject Char"/>
    <w:basedOn w:val="CommentTextChar"/>
    <w:link w:val="CommentSubject"/>
    <w:rsid w:val="00260DC7"/>
    <w:rPr>
      <w:rFonts w:cs="Century"/>
      <w:b/>
      <w:bCs/>
      <w:kern w:val="2"/>
      <w:lang w:eastAsia="ja-JP"/>
    </w:rPr>
  </w:style>
  <w:style w:type="paragraph" w:styleId="BalloonText">
    <w:name w:val="Balloon Text"/>
    <w:basedOn w:val="Normal"/>
    <w:link w:val="BalloonTextChar"/>
    <w:rsid w:val="00260DC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0DC7"/>
    <w:rPr>
      <w:rFonts w:ascii="Tahoma" w:hAnsi="Tahoma" w:cs="Tahoma"/>
      <w:bCs/>
      <w:kern w:val="2"/>
      <w:sz w:val="16"/>
      <w:szCs w:val="16"/>
      <w:lang w:eastAsia="ja-JP"/>
    </w:rPr>
  </w:style>
  <w:style w:type="paragraph" w:styleId="Revision">
    <w:name w:val="Revision"/>
    <w:hidden/>
    <w:uiPriority w:val="71"/>
    <w:rsid w:val="00F16C16"/>
    <w:rPr>
      <w:rFonts w:cs="Century"/>
      <w:bCs/>
      <w:kern w:val="2"/>
      <w:sz w:val="22"/>
      <w:szCs w:val="22"/>
      <w:lang w:eastAsia="ja-JP"/>
    </w:rPr>
  </w:style>
  <w:style w:type="paragraph" w:styleId="ListParagraph">
    <w:name w:val="List Paragraph"/>
    <w:basedOn w:val="Normal"/>
    <w:uiPriority w:val="72"/>
    <w:qFormat/>
    <w:rsid w:val="001729BD"/>
    <w:pPr>
      <w:ind w:left="720"/>
      <w:contextualSpacing/>
    </w:pPr>
  </w:style>
  <w:style w:type="paragraph" w:styleId="EndnoteText">
    <w:name w:val="endnote text"/>
    <w:basedOn w:val="Normal"/>
    <w:link w:val="EndnoteTextChar"/>
    <w:rsid w:val="00ED6EB6"/>
    <w:pPr>
      <w:spacing w:before="0" w:after="0"/>
    </w:pPr>
    <w:rPr>
      <w:sz w:val="20"/>
      <w:szCs w:val="20"/>
    </w:rPr>
  </w:style>
  <w:style w:type="character" w:customStyle="1" w:styleId="EndnoteTextChar">
    <w:name w:val="Endnote Text Char"/>
    <w:basedOn w:val="DefaultParagraphFont"/>
    <w:link w:val="EndnoteText"/>
    <w:rsid w:val="00ED6EB6"/>
    <w:rPr>
      <w:rFonts w:cs="Century"/>
      <w:bCs/>
      <w:kern w:val="2"/>
      <w:lang w:eastAsia="ja-JP"/>
    </w:rPr>
  </w:style>
  <w:style w:type="character" w:styleId="EndnoteReference">
    <w:name w:val="endnote reference"/>
    <w:basedOn w:val="DefaultParagraphFont"/>
    <w:rsid w:val="00ED6EB6"/>
    <w:rPr>
      <w:vertAlign w:val="superscript"/>
    </w:rPr>
  </w:style>
  <w:style w:type="paragraph" w:styleId="FootnoteText">
    <w:name w:val="footnote text"/>
    <w:basedOn w:val="Normal"/>
    <w:link w:val="FootnoteTextChar"/>
    <w:rsid w:val="00ED6EB6"/>
    <w:pPr>
      <w:spacing w:before="0" w:after="0"/>
    </w:pPr>
    <w:rPr>
      <w:sz w:val="20"/>
      <w:szCs w:val="20"/>
    </w:rPr>
  </w:style>
  <w:style w:type="character" w:customStyle="1" w:styleId="FootnoteTextChar">
    <w:name w:val="Footnote Text Char"/>
    <w:basedOn w:val="DefaultParagraphFont"/>
    <w:link w:val="FootnoteText"/>
    <w:rsid w:val="00ED6EB6"/>
    <w:rPr>
      <w:rFonts w:cs="Century"/>
      <w:bCs/>
      <w:kern w:val="2"/>
      <w:lang w:eastAsia="ja-JP"/>
    </w:rPr>
  </w:style>
  <w:style w:type="character" w:styleId="FootnoteReference">
    <w:name w:val="footnote reference"/>
    <w:basedOn w:val="DefaultParagraphFont"/>
    <w:rsid w:val="00ED6EB6"/>
    <w:rPr>
      <w:vertAlign w:val="superscript"/>
    </w:rPr>
  </w:style>
  <w:style w:type="character" w:customStyle="1" w:styleId="NoSpacingChar">
    <w:name w:val="No Spacing Char"/>
    <w:basedOn w:val="DefaultParagraphFont"/>
    <w:link w:val="NoSpacing"/>
    <w:uiPriority w:val="1"/>
    <w:locked/>
    <w:rsid w:val="00123B26"/>
  </w:style>
  <w:style w:type="paragraph" w:styleId="NoSpacing">
    <w:name w:val="No Spacing"/>
    <w:link w:val="NoSpacingChar"/>
    <w:uiPriority w:val="1"/>
    <w:qFormat/>
    <w:rsid w:val="0012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4340">
      <w:bodyDiv w:val="1"/>
      <w:marLeft w:val="0"/>
      <w:marRight w:val="0"/>
      <w:marTop w:val="0"/>
      <w:marBottom w:val="0"/>
      <w:divBdr>
        <w:top w:val="none" w:sz="0" w:space="0" w:color="auto"/>
        <w:left w:val="none" w:sz="0" w:space="0" w:color="auto"/>
        <w:bottom w:val="none" w:sz="0" w:space="0" w:color="auto"/>
        <w:right w:val="none" w:sz="0" w:space="0" w:color="auto"/>
      </w:divBdr>
    </w:div>
    <w:div w:id="345718007">
      <w:bodyDiv w:val="1"/>
      <w:marLeft w:val="0"/>
      <w:marRight w:val="0"/>
      <w:marTop w:val="0"/>
      <w:marBottom w:val="0"/>
      <w:divBdr>
        <w:top w:val="none" w:sz="0" w:space="0" w:color="auto"/>
        <w:left w:val="none" w:sz="0" w:space="0" w:color="auto"/>
        <w:bottom w:val="none" w:sz="0" w:space="0" w:color="auto"/>
        <w:right w:val="none" w:sz="0" w:space="0" w:color="auto"/>
      </w:divBdr>
    </w:div>
    <w:div w:id="476729184">
      <w:bodyDiv w:val="1"/>
      <w:marLeft w:val="0"/>
      <w:marRight w:val="0"/>
      <w:marTop w:val="0"/>
      <w:marBottom w:val="0"/>
      <w:divBdr>
        <w:top w:val="none" w:sz="0" w:space="0" w:color="auto"/>
        <w:left w:val="none" w:sz="0" w:space="0" w:color="auto"/>
        <w:bottom w:val="none" w:sz="0" w:space="0" w:color="auto"/>
        <w:right w:val="none" w:sz="0" w:space="0" w:color="auto"/>
      </w:divBdr>
    </w:div>
    <w:div w:id="833911345">
      <w:bodyDiv w:val="1"/>
      <w:marLeft w:val="0"/>
      <w:marRight w:val="0"/>
      <w:marTop w:val="0"/>
      <w:marBottom w:val="0"/>
      <w:divBdr>
        <w:top w:val="none" w:sz="0" w:space="0" w:color="auto"/>
        <w:left w:val="none" w:sz="0" w:space="0" w:color="auto"/>
        <w:bottom w:val="none" w:sz="0" w:space="0" w:color="auto"/>
        <w:right w:val="none" w:sz="0" w:space="0" w:color="auto"/>
      </w:divBdr>
    </w:div>
    <w:div w:id="1035080413">
      <w:bodyDiv w:val="1"/>
      <w:marLeft w:val="0"/>
      <w:marRight w:val="0"/>
      <w:marTop w:val="0"/>
      <w:marBottom w:val="0"/>
      <w:divBdr>
        <w:top w:val="none" w:sz="0" w:space="0" w:color="auto"/>
        <w:left w:val="none" w:sz="0" w:space="0" w:color="auto"/>
        <w:bottom w:val="none" w:sz="0" w:space="0" w:color="auto"/>
        <w:right w:val="none" w:sz="0" w:space="0" w:color="auto"/>
      </w:divBdr>
    </w:div>
    <w:div w:id="1045057730">
      <w:bodyDiv w:val="1"/>
      <w:marLeft w:val="0"/>
      <w:marRight w:val="0"/>
      <w:marTop w:val="0"/>
      <w:marBottom w:val="0"/>
      <w:divBdr>
        <w:top w:val="none" w:sz="0" w:space="0" w:color="auto"/>
        <w:left w:val="none" w:sz="0" w:space="0" w:color="auto"/>
        <w:bottom w:val="none" w:sz="0" w:space="0" w:color="auto"/>
        <w:right w:val="none" w:sz="0" w:space="0" w:color="auto"/>
      </w:divBdr>
    </w:div>
    <w:div w:id="1046173518">
      <w:bodyDiv w:val="1"/>
      <w:marLeft w:val="0"/>
      <w:marRight w:val="0"/>
      <w:marTop w:val="0"/>
      <w:marBottom w:val="0"/>
      <w:divBdr>
        <w:top w:val="none" w:sz="0" w:space="0" w:color="auto"/>
        <w:left w:val="none" w:sz="0" w:space="0" w:color="auto"/>
        <w:bottom w:val="none" w:sz="0" w:space="0" w:color="auto"/>
        <w:right w:val="none" w:sz="0" w:space="0" w:color="auto"/>
      </w:divBdr>
    </w:div>
    <w:div w:id="1073506690">
      <w:bodyDiv w:val="1"/>
      <w:marLeft w:val="0"/>
      <w:marRight w:val="0"/>
      <w:marTop w:val="0"/>
      <w:marBottom w:val="0"/>
      <w:divBdr>
        <w:top w:val="none" w:sz="0" w:space="0" w:color="auto"/>
        <w:left w:val="none" w:sz="0" w:space="0" w:color="auto"/>
        <w:bottom w:val="none" w:sz="0" w:space="0" w:color="auto"/>
        <w:right w:val="none" w:sz="0" w:space="0" w:color="auto"/>
      </w:divBdr>
    </w:div>
    <w:div w:id="1150904879">
      <w:bodyDiv w:val="1"/>
      <w:marLeft w:val="0"/>
      <w:marRight w:val="0"/>
      <w:marTop w:val="0"/>
      <w:marBottom w:val="0"/>
      <w:divBdr>
        <w:top w:val="none" w:sz="0" w:space="0" w:color="auto"/>
        <w:left w:val="none" w:sz="0" w:space="0" w:color="auto"/>
        <w:bottom w:val="none" w:sz="0" w:space="0" w:color="auto"/>
        <w:right w:val="none" w:sz="0" w:space="0" w:color="auto"/>
      </w:divBdr>
    </w:div>
    <w:div w:id="1160652798">
      <w:bodyDiv w:val="1"/>
      <w:marLeft w:val="0"/>
      <w:marRight w:val="0"/>
      <w:marTop w:val="0"/>
      <w:marBottom w:val="0"/>
      <w:divBdr>
        <w:top w:val="none" w:sz="0" w:space="0" w:color="auto"/>
        <w:left w:val="none" w:sz="0" w:space="0" w:color="auto"/>
        <w:bottom w:val="none" w:sz="0" w:space="0" w:color="auto"/>
        <w:right w:val="none" w:sz="0" w:space="0" w:color="auto"/>
      </w:divBdr>
    </w:div>
    <w:div w:id="1485660941">
      <w:bodyDiv w:val="1"/>
      <w:marLeft w:val="0"/>
      <w:marRight w:val="0"/>
      <w:marTop w:val="0"/>
      <w:marBottom w:val="0"/>
      <w:divBdr>
        <w:top w:val="none" w:sz="0" w:space="0" w:color="auto"/>
        <w:left w:val="none" w:sz="0" w:space="0" w:color="auto"/>
        <w:bottom w:val="none" w:sz="0" w:space="0" w:color="auto"/>
        <w:right w:val="none" w:sz="0" w:space="0" w:color="auto"/>
      </w:divBdr>
    </w:div>
    <w:div w:id="1589149472">
      <w:bodyDiv w:val="1"/>
      <w:marLeft w:val="0"/>
      <w:marRight w:val="0"/>
      <w:marTop w:val="0"/>
      <w:marBottom w:val="0"/>
      <w:divBdr>
        <w:top w:val="none" w:sz="0" w:space="0" w:color="auto"/>
        <w:left w:val="none" w:sz="0" w:space="0" w:color="auto"/>
        <w:bottom w:val="none" w:sz="0" w:space="0" w:color="auto"/>
        <w:right w:val="none" w:sz="0" w:space="0" w:color="auto"/>
      </w:divBdr>
    </w:div>
    <w:div w:id="1672294120">
      <w:bodyDiv w:val="1"/>
      <w:marLeft w:val="0"/>
      <w:marRight w:val="0"/>
      <w:marTop w:val="0"/>
      <w:marBottom w:val="0"/>
      <w:divBdr>
        <w:top w:val="none" w:sz="0" w:space="0" w:color="auto"/>
        <w:left w:val="none" w:sz="0" w:space="0" w:color="auto"/>
        <w:bottom w:val="none" w:sz="0" w:space="0" w:color="auto"/>
        <w:right w:val="none" w:sz="0" w:space="0" w:color="auto"/>
      </w:divBdr>
    </w:div>
    <w:div w:id="1714422287">
      <w:bodyDiv w:val="1"/>
      <w:marLeft w:val="0"/>
      <w:marRight w:val="0"/>
      <w:marTop w:val="0"/>
      <w:marBottom w:val="0"/>
      <w:divBdr>
        <w:top w:val="none" w:sz="0" w:space="0" w:color="auto"/>
        <w:left w:val="none" w:sz="0" w:space="0" w:color="auto"/>
        <w:bottom w:val="none" w:sz="0" w:space="0" w:color="auto"/>
        <w:right w:val="none" w:sz="0" w:space="0" w:color="auto"/>
      </w:divBdr>
    </w:div>
    <w:div w:id="1806503063">
      <w:bodyDiv w:val="1"/>
      <w:marLeft w:val="0"/>
      <w:marRight w:val="0"/>
      <w:marTop w:val="0"/>
      <w:marBottom w:val="0"/>
      <w:divBdr>
        <w:top w:val="none" w:sz="0" w:space="0" w:color="auto"/>
        <w:left w:val="none" w:sz="0" w:space="0" w:color="auto"/>
        <w:bottom w:val="none" w:sz="0" w:space="0" w:color="auto"/>
        <w:right w:val="none" w:sz="0" w:space="0" w:color="auto"/>
      </w:divBdr>
    </w:div>
    <w:div w:id="1871799509">
      <w:bodyDiv w:val="1"/>
      <w:marLeft w:val="0"/>
      <w:marRight w:val="0"/>
      <w:marTop w:val="0"/>
      <w:marBottom w:val="0"/>
      <w:divBdr>
        <w:top w:val="none" w:sz="0" w:space="0" w:color="auto"/>
        <w:left w:val="none" w:sz="0" w:space="0" w:color="auto"/>
        <w:bottom w:val="none" w:sz="0" w:space="0" w:color="auto"/>
        <w:right w:val="none" w:sz="0" w:space="0" w:color="auto"/>
      </w:divBdr>
    </w:div>
    <w:div w:id="1912422697">
      <w:bodyDiv w:val="1"/>
      <w:marLeft w:val="0"/>
      <w:marRight w:val="0"/>
      <w:marTop w:val="0"/>
      <w:marBottom w:val="0"/>
      <w:divBdr>
        <w:top w:val="none" w:sz="0" w:space="0" w:color="auto"/>
        <w:left w:val="none" w:sz="0" w:space="0" w:color="auto"/>
        <w:bottom w:val="none" w:sz="0" w:space="0" w:color="auto"/>
        <w:right w:val="none" w:sz="0" w:space="0" w:color="auto"/>
      </w:divBdr>
    </w:div>
    <w:div w:id="1939675982">
      <w:bodyDiv w:val="1"/>
      <w:marLeft w:val="0"/>
      <w:marRight w:val="0"/>
      <w:marTop w:val="0"/>
      <w:marBottom w:val="0"/>
      <w:divBdr>
        <w:top w:val="none" w:sz="0" w:space="0" w:color="auto"/>
        <w:left w:val="none" w:sz="0" w:space="0" w:color="auto"/>
        <w:bottom w:val="none" w:sz="0" w:space="0" w:color="auto"/>
        <w:right w:val="none" w:sz="0" w:space="0" w:color="auto"/>
      </w:divBdr>
    </w:div>
    <w:div w:id="20085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72497D2C9D0448A35E6B750AF611E" ma:contentTypeVersion="2" ma:contentTypeDescription="Create a new document." ma:contentTypeScope="" ma:versionID="aecfd031d03bdb2091b69bd4f4ad1852">
  <xsd:schema xmlns:xsd="http://www.w3.org/2001/XMLSchema" xmlns:p="http://schemas.microsoft.com/office/2006/metadata/properties" xmlns:ns2="713af915-2992-4ca0-9b84-27f7b7c2634f" targetNamespace="http://schemas.microsoft.com/office/2006/metadata/properties" ma:root="true" ma:fieldsID="35efbf0465d087a6b150a5ae14cbac69" ns2:_="">
    <xsd:import namespace="713af915-2992-4ca0-9b84-27f7b7c263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dms="http://schemas.microsoft.com/office/2006/documentManagement/types" targetNamespace="713af915-2992-4ca0-9b84-27f7b7c2634f"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Category" ma:index="9" nillable="true" ma:displayName="Category" ma:format="Dropdown" ma:internalName="Category">
      <xsd:simpleType>
        <xsd:restriction base="dms:Choice">
          <xsd:enumeration value="Advertisements"/>
          <xsd:enumeration value="&quot;Sell Sheets"/>
          <xsd:enumeration value="FAQs"/>
          <xsd:enumeration value="Proposal Langu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QuickQue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scription0 xmlns="713af915-2992-4ca0-9b84-27f7b7c2634f" xsi:nil="true"/>
    <Category xmlns="713af915-2992-4ca0-9b84-27f7b7c2634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F48A-65E6-4401-ACB7-16C85725F41C}">
  <ds:schemaRefs>
    <ds:schemaRef ds:uri="http://schemas.microsoft.com/sharepoint/v3/contenttype/forms"/>
  </ds:schemaRefs>
</ds:datastoreItem>
</file>

<file path=customXml/itemProps2.xml><?xml version="1.0" encoding="utf-8"?>
<ds:datastoreItem xmlns:ds="http://schemas.openxmlformats.org/officeDocument/2006/customXml" ds:itemID="{8C5F2B97-85EE-4106-8DC1-4877550D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af915-2992-4ca0-9b84-27f7b7c263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E32DCC-F7D9-41D0-B2F7-FB9069D1843C}">
  <ds:schemaRefs>
    <ds:schemaRef ds:uri="http://schemas.microsoft.com/office/2006/metadata/properties"/>
    <ds:schemaRef ds:uri="713af915-2992-4ca0-9b84-27f7b7c2634f"/>
  </ds:schemaRefs>
</ds:datastoreItem>
</file>

<file path=customXml/itemProps4.xml><?xml version="1.0" encoding="utf-8"?>
<ds:datastoreItem xmlns:ds="http://schemas.openxmlformats.org/officeDocument/2006/customXml" ds:itemID="{F63787DA-A7B0-42D1-AE56-635E0DA8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2050</Words>
  <Characters>11030</Characters>
  <Application>Microsoft Office Word</Application>
  <DocSecurity>0</DocSecurity>
  <Lines>186</Lines>
  <Paragraphs>46</Paragraphs>
  <ScaleCrop>false</ScaleCrop>
  <HeadingPairs>
    <vt:vector size="2" baseType="variant">
      <vt:variant>
        <vt:lpstr>Title</vt:lpstr>
      </vt:variant>
      <vt:variant>
        <vt:i4>1</vt:i4>
      </vt:variant>
    </vt:vector>
  </HeadingPairs>
  <TitlesOfParts>
    <vt:vector size="1" baseType="lpstr">
      <vt:lpstr>Harris Interactive Memo</vt:lpstr>
    </vt:vector>
  </TitlesOfParts>
  <Company>Harris Interactive Inc.</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Interactive Memo</dc:title>
  <dc:creator>Andrew Oberright</dc:creator>
  <cp:lastModifiedBy>Mark Carpenter</cp:lastModifiedBy>
  <cp:revision>2</cp:revision>
  <cp:lastPrinted>2017-01-04T17:54:00Z</cp:lastPrinted>
  <dcterms:created xsi:type="dcterms:W3CDTF">2017-01-04T20:56:00Z</dcterms:created>
  <dcterms:modified xsi:type="dcterms:W3CDTF">2017-01-04T20:56:00Z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0x010100DDE72497D2C9D0448A35E6B750AF611E</vt:lpwstr>
  </property>
</Properties>
</file>